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308" w:rsidRPr="00090B8E" w:rsidRDefault="00CF1308" w:rsidP="00CF1308">
      <w:pPr>
        <w:spacing w:before="100" w:beforeAutospacing="1" w:after="100" w:afterAutospacing="1" w:line="240" w:lineRule="auto"/>
        <w:outlineLvl w:val="0"/>
        <w:rPr>
          <w:rFonts w:ascii="Times New Roman" w:eastAsia="Times New Roman" w:hAnsi="Times New Roman" w:cs="Times New Roman"/>
          <w:bCs/>
          <w:color w:val="5770BE"/>
          <w:kern w:val="36"/>
          <w:sz w:val="48"/>
          <w:szCs w:val="48"/>
          <w:lang w:eastAsia="it-IT"/>
        </w:rPr>
      </w:pPr>
      <w:r>
        <w:rPr>
          <w:rFonts w:ascii="Times New Roman" w:eastAsia="Times New Roman" w:hAnsi="Times New Roman" w:cs="Times New Roman"/>
          <w:b/>
          <w:bCs/>
          <w:color w:val="5770BE"/>
          <w:kern w:val="36"/>
          <w:sz w:val="48"/>
          <w:szCs w:val="48"/>
          <w:lang w:eastAsia="it-IT"/>
        </w:rPr>
        <w:t xml:space="preserve">Tutti i nostri consigli per un’estate spensierata (prima </w:t>
      </w:r>
      <w:r w:rsidRPr="00090B8E">
        <w:rPr>
          <w:rFonts w:ascii="Times New Roman" w:eastAsia="Times New Roman" w:hAnsi="Times New Roman" w:cs="Times New Roman"/>
          <w:bCs/>
          <w:color w:val="5770BE"/>
          <w:kern w:val="36"/>
          <w:sz w:val="48"/>
          <w:szCs w:val="48"/>
          <w:lang w:eastAsia="it-IT"/>
        </w:rPr>
        <w:t>parte)</w:t>
      </w:r>
    </w:p>
    <w:p w:rsidR="00090B8E" w:rsidRPr="00090B8E" w:rsidRDefault="00CF1308" w:rsidP="00090B8E">
      <w:pPr>
        <w:pStyle w:val="Titolo2"/>
        <w:rPr>
          <w:rFonts w:eastAsia="Times New Roman"/>
          <w:b/>
          <w:color w:val="000000" w:themeColor="text1"/>
          <w:sz w:val="44"/>
          <w:szCs w:val="44"/>
          <w:lang w:eastAsia="it-IT"/>
        </w:rPr>
      </w:pPr>
      <w:r w:rsidRPr="00090B8E">
        <w:rPr>
          <w:rFonts w:eastAsia="Times New Roman"/>
          <w:b/>
          <w:color w:val="000000" w:themeColor="text1"/>
          <w:sz w:val="44"/>
          <w:szCs w:val="44"/>
          <w:lang w:eastAsia="it-IT"/>
        </w:rPr>
        <w:t>Come conservare correttamente il cibo e non interrompere la catena del freddo</w:t>
      </w:r>
      <w:r w:rsidR="00090B8E" w:rsidRPr="00090B8E">
        <w:rPr>
          <w:rFonts w:eastAsia="Times New Roman"/>
          <w:b/>
          <w:color w:val="000000" w:themeColor="text1"/>
          <w:sz w:val="44"/>
          <w:szCs w:val="44"/>
          <w:lang w:eastAsia="it-IT"/>
        </w:rPr>
        <w:t>"</w:t>
      </w:r>
    </w:p>
    <w:p w:rsidR="00090B8E" w:rsidRPr="00090B8E" w:rsidRDefault="00090B8E" w:rsidP="00CF1308">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4"/>
          <w:szCs w:val="44"/>
          <w:lang w:eastAsia="it-IT"/>
        </w:rPr>
      </w:pPr>
    </w:p>
    <w:p w:rsidR="00090B8E" w:rsidRPr="005F49C5" w:rsidRDefault="00090B8E" w:rsidP="00090B8E">
      <w:pPr>
        <w:spacing w:before="100" w:beforeAutospacing="1" w:after="100" w:afterAutospacing="1" w:line="240" w:lineRule="auto"/>
        <w:jc w:val="center"/>
        <w:outlineLvl w:val="0"/>
        <w:rPr>
          <w:rFonts w:ascii="Times New Roman" w:eastAsia="Times New Roman" w:hAnsi="Times New Roman" w:cs="Times New Roman"/>
          <w:b/>
          <w:bCs/>
          <w:color w:val="5770BE"/>
          <w:kern w:val="36"/>
          <w:sz w:val="48"/>
          <w:szCs w:val="48"/>
          <w:lang w:eastAsia="it-IT"/>
        </w:rPr>
      </w:pPr>
      <w:r w:rsidRPr="00090B8E">
        <w:rPr>
          <w:rFonts w:ascii="Times New Roman" w:eastAsia="Times New Roman" w:hAnsi="Times New Roman" w:cs="Times New Roman"/>
          <w:b/>
          <w:bCs/>
          <w:noProof/>
          <w:color w:val="5770BE"/>
          <w:kern w:val="36"/>
          <w:sz w:val="48"/>
          <w:szCs w:val="48"/>
          <w:lang w:eastAsia="it-IT"/>
        </w:rPr>
        <w:drawing>
          <wp:inline distT="0" distB="0" distL="0" distR="0">
            <wp:extent cx="4762500" cy="3171825"/>
            <wp:effectExtent l="0" t="0" r="0" b="9525"/>
            <wp:docPr id="1" name="Immagine 1" descr="C:\Users\aldo.benevelli\Desktop\aliments-secur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do.benevelli\Desktop\aliments-securité.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CF1308" w:rsidRPr="005F49C5" w:rsidRDefault="00CF1308" w:rsidP="00CF1308">
      <w:pPr>
        <w:shd w:val="clear" w:color="auto" w:fill="FFFFFF"/>
        <w:spacing w:line="240" w:lineRule="auto"/>
        <w:rPr>
          <w:rFonts w:ascii="Times New Roman" w:eastAsia="Times New Roman" w:hAnsi="Times New Roman" w:cs="Times New Roman"/>
          <w:color w:val="FFFFFF"/>
          <w:sz w:val="24"/>
          <w:szCs w:val="24"/>
          <w:lang w:eastAsia="it-IT"/>
        </w:rPr>
      </w:pPr>
      <w:r w:rsidRPr="005F49C5">
        <w:rPr>
          <w:rFonts w:ascii="Times New Roman" w:eastAsia="Times New Roman" w:hAnsi="Times New Roman" w:cs="Times New Roman"/>
          <w:color w:val="FFFFFF"/>
          <w:sz w:val="24"/>
          <w:szCs w:val="24"/>
          <w:lang w:eastAsia="it-IT"/>
        </w:rPr>
        <w:t>Condividere</w:t>
      </w:r>
    </w:p>
    <w:p w:rsidR="00090B8E" w:rsidRDefault="00090B8E" w:rsidP="00CF1308">
      <w:pPr>
        <w:spacing w:line="240" w:lineRule="auto"/>
        <w:rPr>
          <w:rFonts w:ascii="Times New Roman" w:eastAsia="Times New Roman" w:hAnsi="Times New Roman" w:cs="Times New Roman"/>
          <w:sz w:val="24"/>
          <w:szCs w:val="24"/>
          <w:lang w:eastAsia="it-IT"/>
        </w:rPr>
      </w:pPr>
    </w:p>
    <w:p w:rsidR="00CF1308" w:rsidRPr="005F49C5" w:rsidRDefault="00CF1308" w:rsidP="00CF1308">
      <w:pPr>
        <w:spacing w:line="240" w:lineRule="auto"/>
        <w:rPr>
          <w:rFonts w:ascii="Times New Roman" w:eastAsia="Times New Roman" w:hAnsi="Times New Roman" w:cs="Times New Roman"/>
          <w:sz w:val="24"/>
          <w:szCs w:val="24"/>
          <w:lang w:eastAsia="it-IT"/>
        </w:rPr>
      </w:pPr>
      <w:r w:rsidRPr="005F49C5">
        <w:rPr>
          <w:rFonts w:ascii="Times New Roman" w:eastAsia="Times New Roman" w:hAnsi="Times New Roman" w:cs="Times New Roman"/>
          <w:sz w:val="24"/>
          <w:szCs w:val="24"/>
          <w:lang w:eastAsia="it-IT"/>
        </w:rPr>
        <w:t>La conservazione degli alimenti a bassa temperatura rallenta la crescita dei microrganismi e limita il verificarsi di intossicazioni alimentari, preservando le qualità nutrizionali e organolettiche degli alimenti. I nostri consigli per garantire la catena del freddo in modo continuativo, soprattutto nei periodi di caldo intenso.</w:t>
      </w:r>
    </w:p>
    <w:p w:rsidR="00CF1308" w:rsidRPr="005F49C5" w:rsidRDefault="00CF1308" w:rsidP="00CF1308">
      <w:pPr>
        <w:spacing w:before="450" w:after="180" w:line="240" w:lineRule="auto"/>
        <w:outlineLvl w:val="1"/>
        <w:rPr>
          <w:rFonts w:ascii="Arial" w:eastAsia="Times New Roman" w:hAnsi="Arial" w:cs="Arial"/>
          <w:b/>
          <w:bCs/>
          <w:color w:val="3C3C3C"/>
          <w:sz w:val="36"/>
          <w:szCs w:val="36"/>
          <w:lang w:eastAsia="it-IT"/>
        </w:rPr>
      </w:pPr>
      <w:r w:rsidRPr="005F49C5">
        <w:rPr>
          <w:rFonts w:ascii="Arial" w:eastAsia="Times New Roman" w:hAnsi="Arial" w:cs="Arial"/>
          <w:b/>
          <w:bCs/>
          <w:color w:val="3C3C3C"/>
          <w:sz w:val="36"/>
          <w:szCs w:val="36"/>
          <w:lang w:eastAsia="it-IT"/>
        </w:rPr>
        <w:t>Dal luogo di acquisto</w:t>
      </w:r>
    </w:p>
    <w:p w:rsidR="00CF1308" w:rsidRPr="005F49C5" w:rsidRDefault="00CF1308" w:rsidP="00CF1308">
      <w:pPr>
        <w:numPr>
          <w:ilvl w:val="0"/>
          <w:numId w:val="1"/>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color w:val="3C3C3C"/>
          <w:sz w:val="24"/>
          <w:szCs w:val="24"/>
          <w:lang w:eastAsia="it-IT"/>
        </w:rPr>
        <w:t>acquistare pr</w:t>
      </w:r>
      <w:r>
        <w:rPr>
          <w:rFonts w:ascii="Arial" w:eastAsia="Times New Roman" w:hAnsi="Arial" w:cs="Arial"/>
          <w:color w:val="3C3C3C"/>
          <w:sz w:val="24"/>
          <w:szCs w:val="24"/>
          <w:lang w:eastAsia="it-IT"/>
        </w:rPr>
        <w:t>odotti congelati e refrigerati che non siano prossimi alla scadenza.</w:t>
      </w:r>
      <w:r w:rsidRPr="005F49C5">
        <w:rPr>
          <w:rFonts w:ascii="Arial" w:eastAsia="Times New Roman" w:hAnsi="Arial" w:cs="Arial"/>
          <w:b/>
          <w:bCs/>
          <w:color w:val="3C3C3C"/>
          <w:sz w:val="24"/>
          <w:szCs w:val="24"/>
          <w:lang w:eastAsia="it-IT"/>
        </w:rPr>
        <w:t>;</w:t>
      </w:r>
    </w:p>
    <w:p w:rsidR="00CF1308" w:rsidRPr="005F49C5" w:rsidRDefault="00CF1308" w:rsidP="00CF1308">
      <w:pPr>
        <w:numPr>
          <w:ilvl w:val="0"/>
          <w:numId w:val="1"/>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color w:val="3C3C3C"/>
          <w:sz w:val="24"/>
          <w:szCs w:val="24"/>
          <w:lang w:eastAsia="it-IT"/>
        </w:rPr>
        <w:t>usa </w:t>
      </w:r>
      <w:r w:rsidRPr="005F49C5">
        <w:rPr>
          <w:rFonts w:ascii="Arial" w:eastAsia="Times New Roman" w:hAnsi="Arial" w:cs="Arial"/>
          <w:b/>
          <w:bCs/>
          <w:color w:val="3C3C3C"/>
          <w:sz w:val="24"/>
          <w:szCs w:val="24"/>
          <w:lang w:eastAsia="it-IT"/>
        </w:rPr>
        <w:t>borse termiche</w:t>
      </w:r>
      <w:r w:rsidRPr="005F49C5">
        <w:rPr>
          <w:rFonts w:ascii="Arial" w:eastAsia="Times New Roman" w:hAnsi="Arial" w:cs="Arial"/>
          <w:color w:val="3C3C3C"/>
          <w:sz w:val="24"/>
          <w:szCs w:val="24"/>
          <w:lang w:eastAsia="it-IT"/>
        </w:rPr>
        <w:t> per trasportarli;</w:t>
      </w:r>
    </w:p>
    <w:p w:rsidR="00CF1308" w:rsidRPr="005F49C5" w:rsidRDefault="00CF1308" w:rsidP="00CF1308">
      <w:pPr>
        <w:numPr>
          <w:ilvl w:val="0"/>
          <w:numId w:val="1"/>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color w:val="3C3C3C"/>
          <w:sz w:val="24"/>
          <w:szCs w:val="24"/>
          <w:lang w:eastAsia="it-IT"/>
        </w:rPr>
        <w:t>se fai la spesa in auto, utilizza i mezzi a disposizione per ridurre la temperatura all'interno dell'abitacolo a veicolo fermo (aletta parasole, parasole);</w:t>
      </w:r>
    </w:p>
    <w:p w:rsidR="00CF1308" w:rsidRPr="005F49C5" w:rsidRDefault="00CF1308" w:rsidP="00CF1308">
      <w:pPr>
        <w:numPr>
          <w:ilvl w:val="0"/>
          <w:numId w:val="1"/>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b/>
          <w:bCs/>
          <w:color w:val="3C3C3C"/>
          <w:sz w:val="24"/>
          <w:szCs w:val="24"/>
          <w:lang w:eastAsia="it-IT"/>
        </w:rPr>
        <w:t>limitare il tempo di viaggio</w:t>
      </w:r>
      <w:r w:rsidRPr="005F49C5">
        <w:rPr>
          <w:rFonts w:ascii="Arial" w:eastAsia="Times New Roman" w:hAnsi="Arial" w:cs="Arial"/>
          <w:color w:val="3C3C3C"/>
          <w:sz w:val="24"/>
          <w:szCs w:val="24"/>
          <w:lang w:eastAsia="it-IT"/>
        </w:rPr>
        <w:t> tra il luogo di acquisto e casa.</w:t>
      </w:r>
    </w:p>
    <w:p w:rsidR="00090B8E" w:rsidRDefault="00090B8E" w:rsidP="00CF1308">
      <w:pPr>
        <w:spacing w:before="450" w:after="180" w:line="240" w:lineRule="auto"/>
        <w:outlineLvl w:val="1"/>
        <w:rPr>
          <w:rFonts w:ascii="Arial" w:eastAsia="Times New Roman" w:hAnsi="Arial" w:cs="Arial"/>
          <w:b/>
          <w:bCs/>
          <w:color w:val="3C3C3C"/>
          <w:sz w:val="36"/>
          <w:szCs w:val="36"/>
          <w:lang w:eastAsia="it-IT"/>
        </w:rPr>
      </w:pPr>
    </w:p>
    <w:p w:rsidR="00CF1308" w:rsidRPr="005F49C5" w:rsidRDefault="00CF1308" w:rsidP="00CF1308">
      <w:pPr>
        <w:spacing w:before="450" w:after="180" w:line="240" w:lineRule="auto"/>
        <w:outlineLvl w:val="1"/>
        <w:rPr>
          <w:rFonts w:ascii="Arial" w:eastAsia="Times New Roman" w:hAnsi="Arial" w:cs="Arial"/>
          <w:b/>
          <w:bCs/>
          <w:color w:val="3C3C3C"/>
          <w:sz w:val="36"/>
          <w:szCs w:val="36"/>
          <w:lang w:eastAsia="it-IT"/>
        </w:rPr>
      </w:pPr>
      <w:r w:rsidRPr="005F49C5">
        <w:rPr>
          <w:rFonts w:ascii="Arial" w:eastAsia="Times New Roman" w:hAnsi="Arial" w:cs="Arial"/>
          <w:b/>
          <w:bCs/>
          <w:color w:val="3C3C3C"/>
          <w:sz w:val="36"/>
          <w:szCs w:val="36"/>
          <w:lang w:eastAsia="it-IT"/>
        </w:rPr>
        <w:lastRenderedPageBreak/>
        <w:t>una volta a casa</w:t>
      </w:r>
    </w:p>
    <w:p w:rsidR="00CF1308" w:rsidRPr="005F49C5" w:rsidRDefault="00CF1308" w:rsidP="00CF1308">
      <w:pPr>
        <w:numPr>
          <w:ilvl w:val="0"/>
          <w:numId w:val="2"/>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b/>
          <w:bCs/>
          <w:color w:val="3C3C3C"/>
          <w:sz w:val="24"/>
          <w:szCs w:val="24"/>
          <w:lang w:eastAsia="it-IT"/>
        </w:rPr>
        <w:t>rimuovere il sovraimballaggio degli alimenti</w:t>
      </w:r>
      <w:r w:rsidRPr="005F49C5">
        <w:rPr>
          <w:rFonts w:ascii="Arial" w:eastAsia="Times New Roman" w:hAnsi="Arial" w:cs="Arial"/>
          <w:color w:val="3C3C3C"/>
          <w:sz w:val="24"/>
          <w:szCs w:val="24"/>
          <w:lang w:eastAsia="it-IT"/>
        </w:rPr>
        <w:t>  (scatole di cartone attorno agli yogurt per esempio) per evitare la contaminazione degli alimenti e del frigorifero da parte di microrganismi che possono trovarsi su queste scatole e sulla plastica;</w:t>
      </w:r>
    </w:p>
    <w:p w:rsidR="00CF1308" w:rsidRPr="005F49C5" w:rsidRDefault="00CF1308" w:rsidP="00CF1308">
      <w:pPr>
        <w:numPr>
          <w:ilvl w:val="0"/>
          <w:numId w:val="2"/>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color w:val="3C3C3C"/>
          <w:sz w:val="24"/>
          <w:szCs w:val="24"/>
          <w:lang w:eastAsia="it-IT"/>
        </w:rPr>
        <w:t>monitorare la </w:t>
      </w:r>
      <w:r w:rsidRPr="005F49C5">
        <w:rPr>
          <w:rFonts w:ascii="Arial" w:eastAsia="Times New Roman" w:hAnsi="Arial" w:cs="Arial"/>
          <w:b/>
          <w:bCs/>
          <w:color w:val="3C3C3C"/>
          <w:sz w:val="24"/>
          <w:szCs w:val="24"/>
          <w:lang w:eastAsia="it-IT"/>
        </w:rPr>
        <w:t>temperatura</w:t>
      </w:r>
      <w:r w:rsidRPr="005F49C5">
        <w:rPr>
          <w:rFonts w:ascii="Arial" w:eastAsia="Times New Roman" w:hAnsi="Arial" w:cs="Arial"/>
          <w:color w:val="3C3C3C"/>
          <w:sz w:val="24"/>
          <w:szCs w:val="24"/>
          <w:lang w:eastAsia="it-IT"/>
        </w:rPr>
        <w:t>  del </w:t>
      </w:r>
      <w:hyperlink r:id="rId6" w:history="1">
        <w:r w:rsidRPr="005F49C5">
          <w:rPr>
            <w:rFonts w:ascii="Arial" w:eastAsia="Times New Roman" w:hAnsi="Arial" w:cs="Arial"/>
            <w:color w:val="0000FF"/>
            <w:sz w:val="24"/>
            <w:szCs w:val="24"/>
            <w:u w:val="single"/>
            <w:lang w:eastAsia="it-IT"/>
          </w:rPr>
          <w:t>frigorifero</w:t>
        </w:r>
      </w:hyperlink>
      <w:r w:rsidRPr="005F49C5">
        <w:rPr>
          <w:rFonts w:ascii="Arial" w:eastAsia="Times New Roman" w:hAnsi="Arial" w:cs="Arial"/>
          <w:color w:val="3C3C3C"/>
          <w:sz w:val="24"/>
          <w:szCs w:val="24"/>
          <w:lang w:eastAsia="it-IT"/>
        </w:rPr>
        <w:t>  : 4°C nella zona più fredda (fare riferimento alle istruzioni del produttore);</w:t>
      </w:r>
    </w:p>
    <w:p w:rsidR="00CF1308" w:rsidRPr="005F49C5" w:rsidRDefault="00CF1308" w:rsidP="00CF1308">
      <w:pPr>
        <w:numPr>
          <w:ilvl w:val="0"/>
          <w:numId w:val="2"/>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b/>
          <w:bCs/>
          <w:color w:val="3C3C3C"/>
          <w:sz w:val="24"/>
          <w:szCs w:val="24"/>
          <w:lang w:eastAsia="it-IT"/>
        </w:rPr>
        <w:t>conservare alimenti sensibili</w:t>
      </w:r>
      <w:r w:rsidRPr="005F49C5">
        <w:rPr>
          <w:rFonts w:ascii="Arial" w:eastAsia="Times New Roman" w:hAnsi="Arial" w:cs="Arial"/>
          <w:color w:val="3C3C3C"/>
          <w:sz w:val="24"/>
          <w:szCs w:val="24"/>
          <w:lang w:eastAsia="it-IT"/>
        </w:rPr>
        <w:t> come carne, pesce e piatti pronti nella </w:t>
      </w:r>
      <w:r w:rsidRPr="005F49C5">
        <w:rPr>
          <w:rFonts w:ascii="Arial" w:eastAsia="Times New Roman" w:hAnsi="Arial" w:cs="Arial"/>
          <w:b/>
          <w:bCs/>
          <w:color w:val="3C3C3C"/>
          <w:sz w:val="24"/>
          <w:szCs w:val="24"/>
          <w:lang w:eastAsia="it-IT"/>
        </w:rPr>
        <w:t>zona più fredda</w:t>
      </w:r>
      <w:r w:rsidRPr="005F49C5">
        <w:rPr>
          <w:rFonts w:ascii="Arial" w:eastAsia="Times New Roman" w:hAnsi="Arial" w:cs="Arial"/>
          <w:color w:val="3C3C3C"/>
          <w:sz w:val="24"/>
          <w:szCs w:val="24"/>
          <w:lang w:eastAsia="it-IT"/>
        </w:rPr>
        <w:t> del frigorifero;</w:t>
      </w:r>
    </w:p>
    <w:p w:rsidR="00CF1308" w:rsidRPr="005F49C5" w:rsidRDefault="00CF1308" w:rsidP="00CF1308">
      <w:pPr>
        <w:numPr>
          <w:ilvl w:val="0"/>
          <w:numId w:val="2"/>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b/>
          <w:bCs/>
          <w:color w:val="3C3C3C"/>
          <w:sz w:val="24"/>
          <w:szCs w:val="24"/>
          <w:lang w:eastAsia="it-IT"/>
        </w:rPr>
        <w:t>evitare di sovraccaricare il frigorifero</w:t>
      </w:r>
      <w:r w:rsidRPr="005F49C5">
        <w:rPr>
          <w:rFonts w:ascii="Arial" w:eastAsia="Times New Roman" w:hAnsi="Arial" w:cs="Arial"/>
          <w:color w:val="3C3C3C"/>
          <w:sz w:val="24"/>
          <w:szCs w:val="24"/>
          <w:lang w:eastAsia="it-IT"/>
        </w:rPr>
        <w:t>  per consentire la circolazione dell'aria all'interno: alcuni alimenti che a volte vengono mantenuti freddi possono essere conservati a temperatura ambiente. Questo è il caso delle </w:t>
      </w:r>
      <w:hyperlink r:id="rId7" w:tgtFrame="_blank" w:history="1">
        <w:r w:rsidRPr="005F49C5">
          <w:rPr>
            <w:rFonts w:ascii="Arial" w:eastAsia="Times New Roman" w:hAnsi="Arial" w:cs="Arial"/>
            <w:color w:val="0000FF"/>
            <w:sz w:val="24"/>
            <w:szCs w:val="24"/>
            <w:u w:val="single"/>
            <w:lang w:eastAsia="it-IT"/>
          </w:rPr>
          <w:t>uova</w:t>
        </w:r>
      </w:hyperlink>
      <w:r w:rsidRPr="005F49C5">
        <w:rPr>
          <w:rFonts w:ascii="Arial" w:eastAsia="Times New Roman" w:hAnsi="Arial" w:cs="Arial"/>
          <w:color w:val="3C3C3C"/>
          <w:sz w:val="24"/>
          <w:szCs w:val="24"/>
          <w:lang w:eastAsia="it-IT"/>
        </w:rPr>
        <w:t> se sono state conservate a temperatura ambiente nel negozio e di alcuni tipi di frutta e verdura non confezionate come carote, mele o cetrioli;</w:t>
      </w:r>
    </w:p>
    <w:p w:rsidR="00CF1308" w:rsidRPr="005F49C5" w:rsidRDefault="00CF1308" w:rsidP="00CF1308">
      <w:pPr>
        <w:numPr>
          <w:ilvl w:val="0"/>
          <w:numId w:val="2"/>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color w:val="3C3C3C"/>
          <w:sz w:val="24"/>
          <w:szCs w:val="24"/>
          <w:lang w:eastAsia="it-IT"/>
        </w:rPr>
        <w:t>Mentre </w:t>
      </w:r>
      <w:r w:rsidRPr="005F49C5">
        <w:rPr>
          <w:rFonts w:ascii="Arial" w:eastAsia="Times New Roman" w:hAnsi="Arial" w:cs="Arial"/>
          <w:b/>
          <w:bCs/>
          <w:color w:val="3C3C3C"/>
          <w:sz w:val="24"/>
          <w:szCs w:val="24"/>
          <w:lang w:eastAsia="it-IT"/>
        </w:rPr>
        <w:t>il congelamento</w:t>
      </w:r>
      <w:r w:rsidRPr="005F49C5">
        <w:rPr>
          <w:rFonts w:ascii="Arial" w:eastAsia="Times New Roman" w:hAnsi="Arial" w:cs="Arial"/>
          <w:color w:val="3C3C3C"/>
          <w:sz w:val="24"/>
          <w:szCs w:val="24"/>
          <w:lang w:eastAsia="it-IT"/>
        </w:rPr>
        <w:t> domestico a -18°C arresta la crescita batterica, la maggior parte dei microrganismi sopravvive al congelamento. È quindi preferibile congelare gli alimenti appena acquistati o preparati e non alla fine della </w:t>
      </w:r>
      <w:hyperlink r:id="rId8" w:history="1">
        <w:r w:rsidRPr="005F49C5">
          <w:rPr>
            <w:rFonts w:ascii="Arial" w:eastAsia="Times New Roman" w:hAnsi="Arial" w:cs="Arial"/>
            <w:color w:val="0000FF"/>
            <w:sz w:val="24"/>
            <w:szCs w:val="24"/>
            <w:u w:val="single"/>
            <w:lang w:eastAsia="it-IT"/>
          </w:rPr>
          <w:t>data di scadenza</w:t>
        </w:r>
      </w:hyperlink>
      <w:r>
        <w:rPr>
          <w:rFonts w:ascii="Arial" w:eastAsia="Times New Roman" w:hAnsi="Arial" w:cs="Arial"/>
          <w:color w:val="3C3C3C"/>
          <w:sz w:val="24"/>
          <w:szCs w:val="24"/>
          <w:lang w:eastAsia="it-IT"/>
        </w:rPr>
        <w:t> </w:t>
      </w:r>
      <w:r w:rsidRPr="005F49C5">
        <w:rPr>
          <w:rFonts w:ascii="Arial" w:eastAsia="Times New Roman" w:hAnsi="Arial" w:cs="Arial"/>
          <w:color w:val="3C3C3C"/>
          <w:sz w:val="24"/>
          <w:szCs w:val="24"/>
          <w:lang w:eastAsia="it-IT"/>
        </w:rPr>
        <w:t>;</w:t>
      </w:r>
    </w:p>
    <w:p w:rsidR="00CF1308" w:rsidRPr="005F49C5" w:rsidRDefault="00CF1308" w:rsidP="00CF1308">
      <w:pPr>
        <w:numPr>
          <w:ilvl w:val="0"/>
          <w:numId w:val="2"/>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color w:val="3C3C3C"/>
          <w:sz w:val="24"/>
          <w:szCs w:val="24"/>
          <w:lang w:eastAsia="it-IT"/>
        </w:rPr>
        <w:t>lo scongelamento deve essere effettuato in frigorifero, nel forno a microonde in posizione di scongelamento o rapidamente mediante cottura o riscaldamento. Consumare rapidamente il cibo scongelato  e non congelarlo nuovamente.</w:t>
      </w:r>
    </w:p>
    <w:p w:rsidR="00CF1308" w:rsidRDefault="00CF1308" w:rsidP="00CF1308">
      <w:pPr>
        <w:spacing w:before="450" w:after="180" w:line="240" w:lineRule="auto"/>
        <w:outlineLvl w:val="1"/>
        <w:rPr>
          <w:rFonts w:ascii="Arial" w:eastAsia="Times New Roman" w:hAnsi="Arial" w:cs="Arial"/>
          <w:b/>
          <w:bCs/>
          <w:color w:val="3C3C3C"/>
          <w:sz w:val="36"/>
          <w:szCs w:val="36"/>
          <w:lang w:eastAsia="it-IT"/>
        </w:rPr>
      </w:pPr>
    </w:p>
    <w:p w:rsidR="00CF1308" w:rsidRPr="005F49C5" w:rsidRDefault="00CF1308" w:rsidP="00CF1308">
      <w:pPr>
        <w:spacing w:before="450" w:after="180" w:line="240" w:lineRule="auto"/>
        <w:outlineLvl w:val="1"/>
        <w:rPr>
          <w:rFonts w:ascii="Arial" w:eastAsia="Times New Roman" w:hAnsi="Arial" w:cs="Arial"/>
          <w:b/>
          <w:bCs/>
          <w:color w:val="3C3C3C"/>
          <w:sz w:val="36"/>
          <w:szCs w:val="36"/>
          <w:lang w:eastAsia="it-IT"/>
        </w:rPr>
      </w:pPr>
      <w:r w:rsidRPr="005F49C5">
        <w:rPr>
          <w:rFonts w:ascii="Arial" w:eastAsia="Times New Roman" w:hAnsi="Arial" w:cs="Arial"/>
          <w:b/>
          <w:bCs/>
          <w:color w:val="3C3C3C"/>
          <w:sz w:val="36"/>
          <w:szCs w:val="36"/>
          <w:lang w:eastAsia="it-IT"/>
        </w:rPr>
        <w:t>Quando si consuma cibo</w:t>
      </w:r>
    </w:p>
    <w:p w:rsidR="00CF1308" w:rsidRPr="005F49C5" w:rsidRDefault="00CF1308" w:rsidP="00CF1308">
      <w:pPr>
        <w:numPr>
          <w:ilvl w:val="0"/>
          <w:numId w:val="3"/>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color w:val="3C3C3C"/>
          <w:sz w:val="24"/>
          <w:szCs w:val="24"/>
          <w:lang w:eastAsia="it-IT"/>
        </w:rPr>
        <w:t xml:space="preserve">rispettare rigorosamente il </w:t>
      </w:r>
      <w:r>
        <w:rPr>
          <w:rFonts w:ascii="Arial" w:eastAsia="Times New Roman" w:hAnsi="Arial" w:cs="Arial"/>
          <w:color w:val="3C3C3C"/>
          <w:sz w:val="24"/>
          <w:szCs w:val="24"/>
          <w:lang w:eastAsia="it-IT"/>
        </w:rPr>
        <w:t>Termine Minimo di Conservazione (TM</w:t>
      </w:r>
      <w:r w:rsidRPr="005F49C5">
        <w:rPr>
          <w:rFonts w:ascii="Arial" w:eastAsia="Times New Roman" w:hAnsi="Arial" w:cs="Arial"/>
          <w:color w:val="3C3C3C"/>
          <w:sz w:val="24"/>
          <w:szCs w:val="24"/>
          <w:lang w:eastAsia="it-IT"/>
        </w:rPr>
        <w:t>C</w:t>
      </w:r>
      <w:r>
        <w:rPr>
          <w:rFonts w:ascii="Arial" w:eastAsia="Times New Roman" w:hAnsi="Arial" w:cs="Arial"/>
          <w:color w:val="3C3C3C"/>
          <w:sz w:val="24"/>
          <w:szCs w:val="24"/>
          <w:lang w:eastAsia="it-IT"/>
        </w:rPr>
        <w:t>)</w:t>
      </w:r>
      <w:r w:rsidRPr="005F49C5">
        <w:rPr>
          <w:rFonts w:ascii="Arial" w:eastAsia="Times New Roman" w:hAnsi="Arial" w:cs="Arial"/>
          <w:color w:val="3C3C3C"/>
          <w:sz w:val="24"/>
          <w:szCs w:val="24"/>
          <w:lang w:eastAsia="it-IT"/>
        </w:rPr>
        <w:t>;</w:t>
      </w:r>
    </w:p>
    <w:p w:rsidR="00CF1308" w:rsidRPr="005F49C5" w:rsidRDefault="00CF1308" w:rsidP="00CF1308">
      <w:pPr>
        <w:numPr>
          <w:ilvl w:val="0"/>
          <w:numId w:val="3"/>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color w:val="3C3C3C"/>
          <w:sz w:val="24"/>
          <w:szCs w:val="24"/>
          <w:lang w:eastAsia="it-IT"/>
        </w:rPr>
        <w:t>limitare l'esposizione a temperatura ambiente di alimenti sensibili e assicurarsi che vengano riposti in frigorifero </w:t>
      </w:r>
      <w:r w:rsidRPr="005F49C5">
        <w:rPr>
          <w:rFonts w:ascii="Arial" w:eastAsia="Times New Roman" w:hAnsi="Arial" w:cs="Arial"/>
          <w:b/>
          <w:bCs/>
          <w:color w:val="3C3C3C"/>
          <w:sz w:val="24"/>
          <w:szCs w:val="24"/>
          <w:lang w:eastAsia="it-IT"/>
        </w:rPr>
        <w:t>immediatamente</w:t>
      </w:r>
      <w:r w:rsidRPr="005F49C5">
        <w:rPr>
          <w:rFonts w:ascii="Arial" w:eastAsia="Times New Roman" w:hAnsi="Arial" w:cs="Arial"/>
          <w:color w:val="3C3C3C"/>
          <w:sz w:val="24"/>
          <w:szCs w:val="24"/>
          <w:lang w:eastAsia="it-IT"/>
        </w:rPr>
        <w:t> dopo l'uso;</w:t>
      </w:r>
    </w:p>
    <w:p w:rsidR="00CF1308" w:rsidRPr="005F49C5" w:rsidRDefault="00CF1308" w:rsidP="00CF1308">
      <w:pPr>
        <w:numPr>
          <w:ilvl w:val="0"/>
          <w:numId w:val="3"/>
        </w:numPr>
        <w:spacing w:before="100" w:beforeAutospacing="1" w:after="100" w:afterAutospacing="1" w:line="240" w:lineRule="auto"/>
        <w:ind w:left="600"/>
        <w:rPr>
          <w:rFonts w:ascii="Arial" w:eastAsia="Times New Roman" w:hAnsi="Arial" w:cs="Arial"/>
          <w:color w:val="3C3C3C"/>
          <w:sz w:val="24"/>
          <w:szCs w:val="24"/>
          <w:lang w:eastAsia="it-IT"/>
        </w:rPr>
      </w:pPr>
      <w:r w:rsidRPr="005F49C5">
        <w:rPr>
          <w:rFonts w:ascii="Arial" w:eastAsia="Times New Roman" w:hAnsi="Arial" w:cs="Arial"/>
          <w:color w:val="3C3C3C"/>
          <w:sz w:val="24"/>
          <w:szCs w:val="24"/>
          <w:lang w:eastAsia="it-IT"/>
        </w:rPr>
        <w:t>consumare  alimenti sensibili che sono stati aperti </w:t>
      </w:r>
      <w:r w:rsidRPr="005F49C5">
        <w:rPr>
          <w:rFonts w:ascii="Arial" w:eastAsia="Times New Roman" w:hAnsi="Arial" w:cs="Arial"/>
          <w:b/>
          <w:bCs/>
          <w:color w:val="3C3C3C"/>
          <w:sz w:val="24"/>
          <w:szCs w:val="24"/>
          <w:lang w:eastAsia="it-IT"/>
        </w:rPr>
        <w:t>entro 3 giorni ;</w:t>
      </w:r>
    </w:p>
    <w:p w:rsidR="00CF1308" w:rsidRPr="005F49C5" w:rsidRDefault="00090B8E" w:rsidP="00CF1308">
      <w:pPr>
        <w:numPr>
          <w:ilvl w:val="0"/>
          <w:numId w:val="3"/>
        </w:numPr>
        <w:spacing w:before="100" w:beforeAutospacing="1" w:after="100" w:afterAutospacing="1" w:line="240" w:lineRule="auto"/>
        <w:ind w:left="600"/>
        <w:rPr>
          <w:rFonts w:ascii="Arial" w:eastAsia="Times New Roman" w:hAnsi="Arial" w:cs="Arial"/>
          <w:color w:val="3C3C3C"/>
          <w:sz w:val="24"/>
          <w:szCs w:val="24"/>
          <w:lang w:eastAsia="it-IT"/>
        </w:rPr>
      </w:pPr>
      <w:hyperlink r:id="rId9" w:history="1">
        <w:r w:rsidR="00CF1308" w:rsidRPr="005F49C5">
          <w:rPr>
            <w:rFonts w:ascii="Arial" w:eastAsia="Times New Roman" w:hAnsi="Arial" w:cs="Arial"/>
            <w:b/>
            <w:bCs/>
            <w:sz w:val="24"/>
            <w:szCs w:val="24"/>
            <w:lang w:eastAsia="it-IT"/>
          </w:rPr>
          <w:t>le preparazioni a base di uova</w:t>
        </w:r>
        <w:r w:rsidR="00CF1308" w:rsidRPr="005F49C5">
          <w:rPr>
            <w:rFonts w:ascii="Arial" w:eastAsia="Times New Roman" w:hAnsi="Arial" w:cs="Arial"/>
            <w:color w:val="0000FF"/>
            <w:sz w:val="24"/>
            <w:szCs w:val="24"/>
            <w:u w:val="single"/>
            <w:lang w:eastAsia="it-IT"/>
          </w:rPr>
          <w:t> </w:t>
        </w:r>
      </w:hyperlink>
      <w:r w:rsidR="00CF1308" w:rsidRPr="005F49C5">
        <w:rPr>
          <w:rFonts w:ascii="Arial" w:eastAsia="Times New Roman" w:hAnsi="Arial" w:cs="Arial"/>
          <w:color w:val="3C3C3C"/>
          <w:sz w:val="24"/>
          <w:szCs w:val="24"/>
          <w:lang w:eastAsia="it-IT"/>
        </w:rPr>
        <w:t>fatte in casa </w:t>
      </w:r>
      <w:hyperlink r:id="rId10" w:history="1">
        <w:r w:rsidR="00CF1308" w:rsidRPr="005F49C5">
          <w:rPr>
            <w:rFonts w:ascii="Arial" w:eastAsia="Times New Roman" w:hAnsi="Arial" w:cs="Arial"/>
            <w:b/>
            <w:bCs/>
            <w:sz w:val="24"/>
            <w:szCs w:val="24"/>
            <w:lang w:eastAsia="it-IT"/>
          </w:rPr>
          <w:t>senza cottura</w:t>
        </w:r>
      </w:hyperlink>
      <w:r w:rsidR="00CF1308" w:rsidRPr="005F49C5">
        <w:rPr>
          <w:rFonts w:ascii="Arial" w:eastAsia="Times New Roman" w:hAnsi="Arial" w:cs="Arial"/>
          <w:color w:val="3C3C3C"/>
          <w:sz w:val="24"/>
          <w:szCs w:val="24"/>
          <w:lang w:eastAsia="it-IT"/>
        </w:rPr>
        <w:t> come maionese, mousse al cioccolato o pasticcini devono essere consumate immediatamente dopo la preparazione o conservate fredde per il consumo entro 24 ore.</w:t>
      </w:r>
    </w:p>
    <w:p w:rsidR="00CF1308" w:rsidRDefault="00CF1308" w:rsidP="00CF1308"/>
    <w:p w:rsidR="00090B8E" w:rsidRDefault="00090B8E" w:rsidP="00CF1308">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p>
    <w:p w:rsidR="00090B8E" w:rsidRDefault="00090B8E" w:rsidP="00CF1308">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p>
    <w:p w:rsidR="00090B8E" w:rsidRDefault="00090B8E" w:rsidP="00CF1308">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p>
    <w:p w:rsidR="00CF1308" w:rsidRPr="00704DFE" w:rsidRDefault="00CF1308" w:rsidP="00CF1308">
      <w:pPr>
        <w:spacing w:before="100" w:beforeAutospacing="1" w:after="100" w:afterAutospacing="1" w:line="240" w:lineRule="auto"/>
        <w:outlineLvl w:val="0"/>
        <w:rPr>
          <w:rFonts w:ascii="Times New Roman" w:eastAsia="Times New Roman" w:hAnsi="Times New Roman" w:cs="Times New Roman"/>
          <w:b/>
          <w:bCs/>
          <w:color w:val="5770BE"/>
          <w:kern w:val="36"/>
          <w:sz w:val="48"/>
          <w:szCs w:val="48"/>
          <w:lang w:eastAsia="it-IT"/>
        </w:rPr>
      </w:pPr>
      <w:r w:rsidRPr="00704DFE">
        <w:rPr>
          <w:rFonts w:ascii="Times New Roman" w:eastAsia="Times New Roman" w:hAnsi="Times New Roman" w:cs="Times New Roman"/>
          <w:b/>
          <w:bCs/>
          <w:color w:val="5770BE"/>
          <w:kern w:val="36"/>
          <w:sz w:val="48"/>
          <w:szCs w:val="48"/>
          <w:lang w:eastAsia="it-IT"/>
        </w:rPr>
        <w:lastRenderedPageBreak/>
        <w:t>Cucinare al barbecue: come prevenire i rischi per la salute?</w:t>
      </w:r>
    </w:p>
    <w:p w:rsidR="00CF1308" w:rsidRPr="00704DFE" w:rsidRDefault="00CF1308" w:rsidP="00CF1308">
      <w:pPr>
        <w:shd w:val="clear" w:color="auto" w:fill="FFFFFF"/>
        <w:spacing w:line="240" w:lineRule="auto"/>
        <w:rPr>
          <w:rFonts w:ascii="Times New Roman" w:eastAsia="Times New Roman" w:hAnsi="Times New Roman" w:cs="Times New Roman"/>
          <w:color w:val="FFFFFF"/>
          <w:sz w:val="24"/>
          <w:szCs w:val="24"/>
          <w:lang w:eastAsia="it-IT"/>
        </w:rPr>
      </w:pPr>
      <w:r w:rsidRPr="00704DFE">
        <w:rPr>
          <w:rFonts w:ascii="Times New Roman" w:eastAsia="Times New Roman" w:hAnsi="Times New Roman" w:cs="Times New Roman"/>
          <w:color w:val="FFFFFF"/>
          <w:sz w:val="24"/>
          <w:szCs w:val="24"/>
          <w:lang w:eastAsia="it-IT"/>
        </w:rPr>
        <w:t>Condividere</w:t>
      </w:r>
    </w:p>
    <w:p w:rsidR="00CF1308" w:rsidRPr="00704DFE" w:rsidRDefault="00CF1308" w:rsidP="00CF1308">
      <w:pPr>
        <w:spacing w:line="240" w:lineRule="auto"/>
        <w:rPr>
          <w:rFonts w:ascii="Times New Roman" w:eastAsia="Times New Roman" w:hAnsi="Times New Roman" w:cs="Times New Roman"/>
          <w:sz w:val="24"/>
          <w:szCs w:val="24"/>
          <w:lang w:eastAsia="it-IT"/>
        </w:rPr>
      </w:pPr>
      <w:r w:rsidRPr="00704DFE">
        <w:rPr>
          <w:rFonts w:ascii="Times New Roman" w:eastAsia="Times New Roman" w:hAnsi="Times New Roman" w:cs="Times New Roman"/>
          <w:sz w:val="24"/>
          <w:szCs w:val="24"/>
          <w:lang w:eastAsia="it-IT"/>
        </w:rPr>
        <w:t>Le giornate di sole vedono tradizionalmente il ritorno delle grigliate nei giardini. Ma usare un barbecue per cucinare la carne richiede una certa cautela. Per permetterti di goderti questo metodo di cottura senza esporti a infezioni e sostanze pericolose, ecco alcuni consigli.</w:t>
      </w:r>
    </w:p>
    <w:p w:rsidR="00CF1308" w:rsidRPr="00704DFE" w:rsidRDefault="00CF1308" w:rsidP="00CF1308">
      <w:pPr>
        <w:spacing w:before="450" w:after="180" w:line="240" w:lineRule="auto"/>
        <w:outlineLvl w:val="1"/>
        <w:rPr>
          <w:rFonts w:ascii="Arial" w:eastAsia="Times New Roman" w:hAnsi="Arial" w:cs="Arial"/>
          <w:b/>
          <w:bCs/>
          <w:color w:val="3C3C3C"/>
          <w:sz w:val="36"/>
          <w:szCs w:val="36"/>
          <w:lang w:eastAsia="it-IT"/>
        </w:rPr>
      </w:pPr>
      <w:r w:rsidRPr="00704DFE">
        <w:rPr>
          <w:rFonts w:ascii="Arial" w:eastAsia="Times New Roman" w:hAnsi="Arial" w:cs="Arial"/>
          <w:b/>
          <w:bCs/>
          <w:color w:val="3C3C3C"/>
          <w:sz w:val="36"/>
          <w:szCs w:val="36"/>
          <w:lang w:eastAsia="it-IT"/>
        </w:rPr>
        <w:t>Barbecue ed esposizione chimica</w:t>
      </w:r>
    </w:p>
    <w:p w:rsidR="00CF1308" w:rsidRPr="00704DFE" w:rsidRDefault="00CF1308" w:rsidP="00CF1308">
      <w:pPr>
        <w:spacing w:before="450" w:after="225" w:line="240" w:lineRule="auto"/>
        <w:outlineLvl w:val="2"/>
        <w:rPr>
          <w:rFonts w:ascii="Arial" w:eastAsia="Times New Roman" w:hAnsi="Arial" w:cs="Arial"/>
          <w:b/>
          <w:bCs/>
          <w:color w:val="5770BE"/>
          <w:sz w:val="27"/>
          <w:szCs w:val="27"/>
          <w:lang w:eastAsia="it-IT"/>
        </w:rPr>
      </w:pPr>
      <w:r w:rsidRPr="00704DFE">
        <w:rPr>
          <w:rFonts w:ascii="Arial" w:eastAsia="Times New Roman" w:hAnsi="Arial" w:cs="Arial"/>
          <w:b/>
          <w:bCs/>
          <w:color w:val="5770BE"/>
          <w:sz w:val="27"/>
          <w:szCs w:val="27"/>
          <w:lang w:eastAsia="it-IT"/>
        </w:rPr>
        <w:t>La cottura al barbecue è pericolosa?</w:t>
      </w:r>
    </w:p>
    <w:p w:rsidR="00CF1308" w:rsidRPr="00704DFE" w:rsidRDefault="00CF1308" w:rsidP="00CF1308">
      <w:pPr>
        <w:spacing w:after="100" w:afterAutospacing="1" w:line="240" w:lineRule="auto"/>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No, a meno che i composti tossici non vengano depositati sul cibo o inalati durante la combustione di carbone o accendifuoco.</w:t>
      </w:r>
    </w:p>
    <w:p w:rsidR="00CF1308" w:rsidRPr="00704DFE" w:rsidRDefault="00CF1308" w:rsidP="00CF1308">
      <w:pPr>
        <w:spacing w:before="100" w:beforeAutospacing="1" w:after="100" w:afterAutospacing="1" w:line="240" w:lineRule="auto"/>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Infatti, la cottura dei cibi ad alte temperature, in particolare a diretto contatto con la fiamma, porta alla </w:t>
      </w:r>
      <w:r w:rsidRPr="00704DFE">
        <w:rPr>
          <w:rFonts w:ascii="Arial" w:eastAsia="Times New Roman" w:hAnsi="Arial" w:cs="Arial"/>
          <w:b/>
          <w:bCs/>
          <w:color w:val="3C3C3C"/>
          <w:sz w:val="24"/>
          <w:szCs w:val="24"/>
          <w:lang w:eastAsia="it-IT"/>
        </w:rPr>
        <w:t>formazione in superficie di composti chimici</w:t>
      </w:r>
      <w:r w:rsidRPr="00704DFE">
        <w:rPr>
          <w:rFonts w:ascii="Arial" w:eastAsia="Times New Roman" w:hAnsi="Arial" w:cs="Arial"/>
          <w:color w:val="3C3C3C"/>
          <w:sz w:val="24"/>
          <w:szCs w:val="24"/>
          <w:lang w:eastAsia="it-IT"/>
        </w:rPr>
        <w:t> , alcuni dei quali come gli idrocarburi policiclici aromatici (IPA) ed in particolare il benzo(a)pirene ( B(a)P) hanno proprietà cancerogene.</w:t>
      </w:r>
    </w:p>
    <w:p w:rsidR="00CF1308" w:rsidRPr="00704DFE" w:rsidRDefault="00CF1308" w:rsidP="00CF1308">
      <w:pPr>
        <w:spacing w:before="100" w:beforeAutospacing="1" w:after="100" w:afterAutospacing="1" w:line="240" w:lineRule="auto"/>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Tuttavia, tutti i dati scientifici attualmente disponibili dimostrano che il rischio di sovraesposizione alimentare a questi composti attraverso l'uso di barbecue è piuttosto limitato se vengono rispettati i principi di utilizzo dei dispositivi tecnici disponibili sul mercato, nonché alcune raccomandazioni di cottura.</w:t>
      </w:r>
    </w:p>
    <w:p w:rsidR="00CF1308" w:rsidRPr="00704DFE" w:rsidRDefault="00CF1308" w:rsidP="00CF1308">
      <w:pPr>
        <w:spacing w:before="450" w:after="225" w:line="240" w:lineRule="auto"/>
        <w:outlineLvl w:val="2"/>
        <w:rPr>
          <w:rFonts w:ascii="Arial" w:eastAsia="Times New Roman" w:hAnsi="Arial" w:cs="Arial"/>
          <w:b/>
          <w:bCs/>
          <w:color w:val="5770BE"/>
          <w:sz w:val="27"/>
          <w:szCs w:val="27"/>
          <w:lang w:eastAsia="it-IT"/>
        </w:rPr>
      </w:pPr>
      <w:r w:rsidRPr="00704DFE">
        <w:rPr>
          <w:rFonts w:ascii="Arial" w:eastAsia="Times New Roman" w:hAnsi="Arial" w:cs="Arial"/>
          <w:b/>
          <w:bCs/>
          <w:color w:val="5770BE"/>
          <w:sz w:val="27"/>
          <w:szCs w:val="27"/>
          <w:lang w:eastAsia="it-IT"/>
        </w:rPr>
        <w:t>Cosa possiamo fare per limitare la nostra esposizione a queste sostanze?</w:t>
      </w:r>
    </w:p>
    <w:p w:rsidR="00CF1308" w:rsidRPr="00704DFE" w:rsidRDefault="00CF1308" w:rsidP="00CF1308">
      <w:pPr>
        <w:numPr>
          <w:ilvl w:val="0"/>
          <w:numId w:val="4"/>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b/>
          <w:bCs/>
          <w:color w:val="3C3C3C"/>
          <w:sz w:val="24"/>
          <w:szCs w:val="24"/>
          <w:lang w:eastAsia="it-IT"/>
        </w:rPr>
        <w:t>regolare l'altezza di cottura</w:t>
      </w:r>
      <w:r w:rsidRPr="00704DFE">
        <w:rPr>
          <w:rFonts w:ascii="Arial" w:eastAsia="Times New Roman" w:hAnsi="Arial" w:cs="Arial"/>
          <w:color w:val="3C3C3C"/>
          <w:sz w:val="24"/>
          <w:szCs w:val="24"/>
          <w:lang w:eastAsia="it-IT"/>
        </w:rPr>
        <w:t>  : per evitare la formazione massiccia di IPA e derivati ​​pirolitici degli aminoacidi, i cibi devono essere cotti sul fuoco della brace e non a diretto contatto con le fiamme (che raggiungono temperature intorno ai 500°C). Si consiglia di non superare una temperatura di cottura di circa 220°C, che nel caso del barbecue generalmente equivale a posizionare la griglia ad almeno 10 cm dalle braci nel caso di un barbecue per la cottura orizzontale o, ancora meglio, a optare per un modello di barbecue con cottura verticale;</w:t>
      </w:r>
    </w:p>
    <w:p w:rsidR="00CF1308" w:rsidRPr="00704DFE" w:rsidRDefault="00CF1308" w:rsidP="00CF1308">
      <w:pPr>
        <w:numPr>
          <w:ilvl w:val="0"/>
          <w:numId w:val="4"/>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per i consumatori che utilizzano frequentemente il barbecue a carbone, privilegiare l'uso di </w:t>
      </w:r>
      <w:r w:rsidRPr="00704DFE">
        <w:rPr>
          <w:rFonts w:ascii="Arial" w:eastAsia="Times New Roman" w:hAnsi="Arial" w:cs="Arial"/>
          <w:b/>
          <w:bCs/>
          <w:color w:val="3C3C3C"/>
          <w:sz w:val="24"/>
          <w:szCs w:val="24"/>
          <w:lang w:eastAsia="it-IT"/>
        </w:rPr>
        <w:t>carbone purificato</w:t>
      </w:r>
      <w:r w:rsidRPr="00704DFE">
        <w:rPr>
          <w:rFonts w:ascii="Arial" w:eastAsia="Times New Roman" w:hAnsi="Arial" w:cs="Arial"/>
          <w:color w:val="3C3C3C"/>
          <w:sz w:val="24"/>
          <w:szCs w:val="24"/>
          <w:lang w:eastAsia="it-IT"/>
        </w:rPr>
        <w:t> (&gt; 85% di carbonio o categoria A) piuttosto che carbone normale;</w:t>
      </w:r>
    </w:p>
    <w:p w:rsidR="00CF1308" w:rsidRPr="00704DFE" w:rsidRDefault="00CF1308" w:rsidP="00CF1308">
      <w:pPr>
        <w:numPr>
          <w:ilvl w:val="0"/>
          <w:numId w:val="4"/>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gli accendifuoco , siano essi in forma liquida, solida o in gel, hanno lo scopo di facilitare l'accensione del carbone per la costituzione di buone braci </w:t>
      </w:r>
      <w:r w:rsidRPr="00704DFE">
        <w:rPr>
          <w:rFonts w:ascii="Arial" w:eastAsia="Times New Roman" w:hAnsi="Arial" w:cs="Arial"/>
          <w:b/>
          <w:bCs/>
          <w:color w:val="3C3C3C"/>
          <w:sz w:val="24"/>
          <w:szCs w:val="24"/>
          <w:lang w:eastAsia="it-IT"/>
        </w:rPr>
        <w:t>. </w:t>
      </w:r>
      <w:r w:rsidRPr="00704DFE">
        <w:rPr>
          <w:rFonts w:ascii="Arial" w:eastAsia="Times New Roman" w:hAnsi="Arial" w:cs="Arial"/>
          <w:color w:val="3C3C3C"/>
          <w:sz w:val="24"/>
          <w:szCs w:val="24"/>
          <w:lang w:eastAsia="it-IT"/>
        </w:rPr>
        <w:t>Devono essersi bruciati </w:t>
      </w:r>
      <w:r w:rsidRPr="00704DFE">
        <w:rPr>
          <w:rFonts w:ascii="Arial" w:eastAsia="Times New Roman" w:hAnsi="Arial" w:cs="Arial"/>
          <w:b/>
          <w:bCs/>
          <w:color w:val="3C3C3C"/>
          <w:sz w:val="24"/>
          <w:szCs w:val="24"/>
          <w:lang w:eastAsia="it-IT"/>
        </w:rPr>
        <w:t>completamente</w:t>
      </w:r>
      <w:r w:rsidRPr="00704DFE">
        <w:rPr>
          <w:rFonts w:ascii="Arial" w:eastAsia="Times New Roman" w:hAnsi="Arial" w:cs="Arial"/>
          <w:color w:val="3C3C3C"/>
          <w:sz w:val="24"/>
          <w:szCs w:val="24"/>
          <w:lang w:eastAsia="it-IT"/>
        </w:rPr>
        <w:t> prima di mettere la carne alla griglia. In nessun caso dovrebbero essere usati per riaccendere il fuoco;</w:t>
      </w:r>
    </w:p>
    <w:p w:rsidR="00CF1308" w:rsidRPr="00704DFE" w:rsidRDefault="00CF1308" w:rsidP="00CF1308">
      <w:pPr>
        <w:numPr>
          <w:ilvl w:val="0"/>
          <w:numId w:val="4"/>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b/>
          <w:bCs/>
          <w:color w:val="3C3C3C"/>
          <w:sz w:val="24"/>
          <w:szCs w:val="24"/>
          <w:lang w:eastAsia="it-IT"/>
        </w:rPr>
        <w:t>evitare che il grasso cada nelle fiamme</w:t>
      </w:r>
      <w:r w:rsidRPr="00704DFE">
        <w:rPr>
          <w:rFonts w:ascii="Arial" w:eastAsia="Times New Roman" w:hAnsi="Arial" w:cs="Arial"/>
          <w:color w:val="3C3C3C"/>
          <w:sz w:val="24"/>
          <w:szCs w:val="24"/>
          <w:lang w:eastAsia="it-IT"/>
        </w:rPr>
        <w:t xml:space="preserve"> . Più la carne è magra, minore è il rischio di formazione di IPA. Ma se le pratiche culinarie sono poco controllate, il rischio aumenta. Infatti, la caduta di gocce di grasso della carne sulla brace può provocare fiamme e fumo che, a contatto con il pezzo di carne, contribuiscono alla formazione </w:t>
      </w:r>
      <w:r w:rsidRPr="00704DFE">
        <w:rPr>
          <w:rFonts w:ascii="Arial" w:eastAsia="Times New Roman" w:hAnsi="Arial" w:cs="Arial"/>
          <w:color w:val="3C3C3C"/>
          <w:sz w:val="24"/>
          <w:szCs w:val="24"/>
          <w:lang w:eastAsia="it-IT"/>
        </w:rPr>
        <w:lastRenderedPageBreak/>
        <w:t>di IPA. Si consiglia quindi di </w:t>
      </w:r>
      <w:r w:rsidRPr="00704DFE">
        <w:rPr>
          <w:rFonts w:ascii="Arial" w:eastAsia="Times New Roman" w:hAnsi="Arial" w:cs="Arial"/>
          <w:b/>
          <w:bCs/>
          <w:color w:val="3C3C3C"/>
          <w:sz w:val="24"/>
          <w:szCs w:val="24"/>
          <w:lang w:eastAsia="it-IT"/>
        </w:rPr>
        <w:t>ricoprire il focolare con un leggero tappeto di cenere</w:t>
      </w:r>
      <w:r w:rsidRPr="00704DFE">
        <w:rPr>
          <w:rFonts w:ascii="Arial" w:eastAsia="Times New Roman" w:hAnsi="Arial" w:cs="Arial"/>
          <w:color w:val="3C3C3C"/>
          <w:sz w:val="24"/>
          <w:szCs w:val="24"/>
          <w:lang w:eastAsia="it-IT"/>
        </w:rPr>
        <w:t> , oppure di </w:t>
      </w:r>
      <w:r w:rsidRPr="00704DFE">
        <w:rPr>
          <w:rFonts w:ascii="Arial" w:eastAsia="Times New Roman" w:hAnsi="Arial" w:cs="Arial"/>
          <w:b/>
          <w:bCs/>
          <w:color w:val="3C3C3C"/>
          <w:sz w:val="24"/>
          <w:szCs w:val="24"/>
          <w:lang w:eastAsia="it-IT"/>
        </w:rPr>
        <w:t>togliere il grasso visibile dalle carni</w:t>
      </w:r>
      <w:r w:rsidRPr="00704DFE">
        <w:rPr>
          <w:rFonts w:ascii="Arial" w:eastAsia="Times New Roman" w:hAnsi="Arial" w:cs="Arial"/>
          <w:color w:val="3C3C3C"/>
          <w:sz w:val="24"/>
          <w:szCs w:val="24"/>
          <w:lang w:eastAsia="it-IT"/>
        </w:rPr>
        <w:t> .</w:t>
      </w:r>
    </w:p>
    <w:p w:rsidR="00CF1308" w:rsidRPr="00704DFE" w:rsidRDefault="00CF1308" w:rsidP="00CF1308">
      <w:pPr>
        <w:spacing w:before="450" w:after="180" w:line="240" w:lineRule="auto"/>
        <w:outlineLvl w:val="1"/>
        <w:rPr>
          <w:rFonts w:ascii="Arial" w:eastAsia="Times New Roman" w:hAnsi="Arial" w:cs="Arial"/>
          <w:b/>
          <w:bCs/>
          <w:color w:val="3C3C3C"/>
          <w:sz w:val="36"/>
          <w:szCs w:val="36"/>
          <w:lang w:eastAsia="it-IT"/>
        </w:rPr>
      </w:pPr>
      <w:r w:rsidRPr="00704DFE">
        <w:rPr>
          <w:rFonts w:ascii="Arial" w:eastAsia="Times New Roman" w:hAnsi="Arial" w:cs="Arial"/>
          <w:b/>
          <w:bCs/>
          <w:color w:val="3C3C3C"/>
          <w:sz w:val="36"/>
          <w:szCs w:val="36"/>
          <w:lang w:eastAsia="it-IT"/>
        </w:rPr>
        <w:t>Barbecue e infezioni alimentari</w:t>
      </w:r>
    </w:p>
    <w:p w:rsidR="00CF1308" w:rsidRPr="00704DFE" w:rsidRDefault="00CF1308" w:rsidP="00CF1308">
      <w:pPr>
        <w:spacing w:after="100" w:afterAutospacing="1" w:line="240" w:lineRule="auto"/>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Ogni anno</w:t>
      </w:r>
      <w:r>
        <w:rPr>
          <w:rFonts w:ascii="Arial" w:eastAsia="Times New Roman" w:hAnsi="Arial" w:cs="Arial"/>
          <w:color w:val="3C3C3C"/>
          <w:sz w:val="24"/>
          <w:szCs w:val="24"/>
          <w:lang w:eastAsia="it-IT"/>
        </w:rPr>
        <w:t xml:space="preserve"> si</w:t>
      </w:r>
      <w:r w:rsidRPr="00704DFE">
        <w:rPr>
          <w:rFonts w:ascii="Arial" w:eastAsia="Times New Roman" w:hAnsi="Arial" w:cs="Arial"/>
          <w:color w:val="3C3C3C"/>
          <w:sz w:val="24"/>
          <w:szCs w:val="24"/>
          <w:lang w:eastAsia="it-IT"/>
        </w:rPr>
        <w:t xml:space="preserve"> osserva un </w:t>
      </w:r>
      <w:r w:rsidRPr="00704DFE">
        <w:rPr>
          <w:rFonts w:ascii="Arial" w:eastAsia="Times New Roman" w:hAnsi="Arial" w:cs="Arial"/>
          <w:b/>
          <w:bCs/>
          <w:color w:val="3C3C3C"/>
          <w:sz w:val="24"/>
          <w:szCs w:val="24"/>
          <w:lang w:eastAsia="it-IT"/>
        </w:rPr>
        <w:t>aumento</w:t>
      </w:r>
      <w:r w:rsidRPr="00704DFE">
        <w:rPr>
          <w:rFonts w:ascii="Arial" w:eastAsia="Times New Roman" w:hAnsi="Arial" w:cs="Arial"/>
          <w:color w:val="3C3C3C"/>
          <w:sz w:val="24"/>
          <w:szCs w:val="24"/>
          <w:lang w:eastAsia="it-IT"/>
        </w:rPr>
        <w:t> dei casi  </w:t>
      </w:r>
      <w:r w:rsidRPr="00704DFE">
        <w:rPr>
          <w:rFonts w:ascii="Arial" w:eastAsia="Times New Roman" w:hAnsi="Arial" w:cs="Arial"/>
          <w:b/>
          <w:bCs/>
          <w:color w:val="3C3C3C"/>
          <w:sz w:val="24"/>
          <w:szCs w:val="24"/>
          <w:lang w:eastAsia="it-IT"/>
        </w:rPr>
        <w:t>di infezioni di origine alimentare durante l'estate</w:t>
      </w:r>
      <w:r w:rsidRPr="00704DFE">
        <w:rPr>
          <w:rFonts w:ascii="Arial" w:eastAsia="Times New Roman" w:hAnsi="Arial" w:cs="Arial"/>
          <w:color w:val="3C3C3C"/>
          <w:sz w:val="24"/>
          <w:szCs w:val="24"/>
          <w:lang w:eastAsia="it-IT"/>
        </w:rPr>
        <w:t> . Si sospettano pratiche igieniche legate </w:t>
      </w:r>
      <w:r w:rsidRPr="00704DFE">
        <w:rPr>
          <w:rFonts w:ascii="Arial" w:eastAsia="Times New Roman" w:hAnsi="Arial" w:cs="Arial"/>
          <w:b/>
          <w:bCs/>
          <w:color w:val="3C3C3C"/>
          <w:sz w:val="24"/>
          <w:szCs w:val="24"/>
          <w:lang w:eastAsia="it-IT"/>
        </w:rPr>
        <w:t>a pasti consumati all'aperto</w:t>
      </w:r>
      <w:r w:rsidRPr="00704DFE">
        <w:rPr>
          <w:rFonts w:ascii="Arial" w:eastAsia="Times New Roman" w:hAnsi="Arial" w:cs="Arial"/>
          <w:color w:val="3C3C3C"/>
          <w:sz w:val="24"/>
          <w:szCs w:val="24"/>
          <w:lang w:eastAsia="it-IT"/>
        </w:rPr>
        <w:t> , come pic-nic o grigliate.</w:t>
      </w:r>
    </w:p>
    <w:p w:rsidR="00CF1308" w:rsidRPr="00704DFE" w:rsidRDefault="00CF1308" w:rsidP="00CF1308">
      <w:pPr>
        <w:spacing w:before="100" w:beforeAutospacing="1" w:after="100" w:afterAutospacing="1" w:line="240" w:lineRule="auto"/>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Precauzioni da prendere quando si cucina la carne sul barbecue:</w:t>
      </w:r>
    </w:p>
    <w:p w:rsidR="00CF1308" w:rsidRPr="00704DFE" w:rsidRDefault="00CF1308" w:rsidP="00CF1308">
      <w:pPr>
        <w:numPr>
          <w:ilvl w:val="0"/>
          <w:numId w:val="5"/>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conservare la carne destinata alla cottura nella parte più fredda del frigorifero ed estrarla all'ultimo momento;</w:t>
      </w:r>
    </w:p>
    <w:p w:rsidR="00CF1308" w:rsidRPr="00704DFE" w:rsidRDefault="00CF1308" w:rsidP="00CF1308">
      <w:pPr>
        <w:numPr>
          <w:ilvl w:val="0"/>
          <w:numId w:val="5"/>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b/>
          <w:bCs/>
          <w:color w:val="3C3C3C"/>
          <w:sz w:val="24"/>
          <w:szCs w:val="24"/>
          <w:lang w:eastAsia="it-IT"/>
        </w:rPr>
        <w:t>lavarsi e asciugarsi</w:t>
      </w:r>
      <w:r w:rsidRPr="00704DFE">
        <w:rPr>
          <w:rFonts w:ascii="Arial" w:eastAsia="Times New Roman" w:hAnsi="Arial" w:cs="Arial"/>
          <w:color w:val="3C3C3C"/>
          <w:sz w:val="24"/>
          <w:szCs w:val="24"/>
          <w:lang w:eastAsia="it-IT"/>
        </w:rPr>
        <w:t> accuratamente le mani prima e dopo aver maneggiato la carne cruda;</w:t>
      </w:r>
    </w:p>
    <w:p w:rsidR="00CF1308" w:rsidRPr="00704DFE" w:rsidRDefault="00CF1308" w:rsidP="00CF1308">
      <w:pPr>
        <w:numPr>
          <w:ilvl w:val="0"/>
          <w:numId w:val="5"/>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utilizzare un tagliere per tagliare la carne cruda e un secondo</w:t>
      </w:r>
      <w:r>
        <w:rPr>
          <w:rFonts w:ascii="Arial" w:eastAsia="Times New Roman" w:hAnsi="Arial" w:cs="Arial"/>
          <w:color w:val="3C3C3C"/>
          <w:sz w:val="24"/>
          <w:szCs w:val="24"/>
          <w:lang w:eastAsia="it-IT"/>
        </w:rPr>
        <w:t xml:space="preserve"> taglere</w:t>
      </w:r>
      <w:r w:rsidRPr="00704DFE">
        <w:rPr>
          <w:rFonts w:ascii="Arial" w:eastAsia="Times New Roman" w:hAnsi="Arial" w:cs="Arial"/>
          <w:color w:val="3C3C3C"/>
          <w:sz w:val="24"/>
          <w:szCs w:val="24"/>
          <w:lang w:eastAsia="it-IT"/>
        </w:rPr>
        <w:t xml:space="preserve"> per </w:t>
      </w:r>
      <w:r>
        <w:rPr>
          <w:rFonts w:ascii="Arial" w:eastAsia="Times New Roman" w:hAnsi="Arial" w:cs="Arial"/>
          <w:color w:val="3C3C3C"/>
          <w:sz w:val="24"/>
          <w:szCs w:val="24"/>
          <w:lang w:eastAsia="it-IT"/>
        </w:rPr>
        <w:t xml:space="preserve">gli </w:t>
      </w:r>
      <w:r w:rsidRPr="00704DFE">
        <w:rPr>
          <w:rFonts w:ascii="Arial" w:eastAsia="Times New Roman" w:hAnsi="Arial" w:cs="Arial"/>
          <w:color w:val="3C3C3C"/>
          <w:sz w:val="24"/>
          <w:szCs w:val="24"/>
          <w:lang w:eastAsia="it-IT"/>
        </w:rPr>
        <w:t>altri alimenti per evitare il trasferimento di microrganismi dalla carne cruda alle verdure crude, ad esempio;</w:t>
      </w:r>
    </w:p>
    <w:p w:rsidR="00CF1308" w:rsidRPr="00704DFE" w:rsidRDefault="00CF1308" w:rsidP="00CF1308">
      <w:pPr>
        <w:numPr>
          <w:ilvl w:val="0"/>
          <w:numId w:val="5"/>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b/>
          <w:bCs/>
          <w:color w:val="3C3C3C"/>
          <w:sz w:val="24"/>
          <w:szCs w:val="24"/>
          <w:lang w:eastAsia="it-IT"/>
        </w:rPr>
        <w:t>per cucinare il pollame</w:t>
      </w:r>
      <w:r w:rsidRPr="00704DFE">
        <w:rPr>
          <w:rFonts w:ascii="Arial" w:eastAsia="Times New Roman" w:hAnsi="Arial" w:cs="Arial"/>
          <w:color w:val="3C3C3C"/>
          <w:sz w:val="24"/>
          <w:szCs w:val="24"/>
          <w:lang w:eastAsia="it-IT"/>
        </w:rPr>
        <w:t> : vanno consumati sempre ben cotti. La carne non dovrebbe essere rosa o aderire all'osso. Si consiglia di precuocere i grossi pezzi con le ossa in padella prima di metterli sul barbecue. Le marinate che potrebbero essere state utilizzate con la carne non dovrebbero essere consumate senza essere state cotte separatamente per eliminare i batteri dalla carne cruda;</w:t>
      </w:r>
    </w:p>
    <w:p w:rsidR="00CF1308" w:rsidRPr="00704DFE" w:rsidRDefault="00CF1308" w:rsidP="00CF1308">
      <w:pPr>
        <w:numPr>
          <w:ilvl w:val="0"/>
          <w:numId w:val="5"/>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b/>
          <w:bCs/>
          <w:color w:val="3C3C3C"/>
          <w:sz w:val="24"/>
          <w:szCs w:val="24"/>
          <w:lang w:eastAsia="it-IT"/>
        </w:rPr>
        <w:t>cottura di salsicce e carne macinata </w:t>
      </w:r>
      <w:r w:rsidRPr="00704DFE">
        <w:rPr>
          <w:rFonts w:ascii="Arial" w:eastAsia="Times New Roman" w:hAnsi="Arial" w:cs="Arial"/>
          <w:color w:val="3C3C3C"/>
          <w:sz w:val="24"/>
          <w:szCs w:val="24"/>
          <w:lang w:eastAsia="it-IT"/>
        </w:rPr>
        <w:t> : la carne macinata, le polpette o le salsicce devono essere cotte a fondo perché i batteri patogeni possono sopravvivere se la cottura non è sufficientemente accurata;</w:t>
      </w:r>
    </w:p>
    <w:p w:rsidR="00CF1308" w:rsidRPr="00704DFE" w:rsidRDefault="00CF1308" w:rsidP="00CF1308">
      <w:pPr>
        <w:numPr>
          <w:ilvl w:val="0"/>
          <w:numId w:val="5"/>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non utilizzare i piatti e gli utensili che servivano per tagliare e trasportare la carne cruda per servirla una volta cotta;</w:t>
      </w:r>
    </w:p>
    <w:p w:rsidR="00CF1308" w:rsidRPr="00704DFE" w:rsidRDefault="00CF1308" w:rsidP="00CF1308">
      <w:pPr>
        <w:numPr>
          <w:ilvl w:val="0"/>
          <w:numId w:val="5"/>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durante un barbecue o un picnic, non conservare gli avanzi di cibo per </w:t>
      </w:r>
      <w:r w:rsidRPr="00704DFE">
        <w:rPr>
          <w:rFonts w:ascii="Arial" w:eastAsia="Times New Roman" w:hAnsi="Arial" w:cs="Arial"/>
          <w:b/>
          <w:bCs/>
          <w:color w:val="3C3C3C"/>
          <w:sz w:val="24"/>
          <w:szCs w:val="24"/>
          <w:lang w:eastAsia="it-IT"/>
        </w:rPr>
        <w:t>più di due ore</w:t>
      </w:r>
      <w:r w:rsidRPr="00704DFE">
        <w:rPr>
          <w:rFonts w:ascii="Arial" w:eastAsia="Times New Roman" w:hAnsi="Arial" w:cs="Arial"/>
          <w:color w:val="3C3C3C"/>
          <w:sz w:val="24"/>
          <w:szCs w:val="24"/>
          <w:lang w:eastAsia="it-IT"/>
        </w:rPr>
        <w:t> a temperatura ambiente prima della refrigerazione;</w:t>
      </w:r>
    </w:p>
    <w:p w:rsidR="00CF1308" w:rsidRPr="00704DFE" w:rsidRDefault="00CF1308" w:rsidP="00CF1308">
      <w:pPr>
        <w:numPr>
          <w:ilvl w:val="0"/>
          <w:numId w:val="5"/>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provvedere </w:t>
      </w:r>
      <w:r w:rsidRPr="00704DFE">
        <w:rPr>
          <w:rFonts w:ascii="Arial" w:eastAsia="Times New Roman" w:hAnsi="Arial" w:cs="Arial"/>
          <w:b/>
          <w:bCs/>
          <w:color w:val="3C3C3C"/>
          <w:sz w:val="24"/>
          <w:szCs w:val="24"/>
          <w:lang w:eastAsia="it-IT"/>
        </w:rPr>
        <w:t>alla regolare pulizia delle griglie di cottura</w:t>
      </w:r>
      <w:r w:rsidRPr="00704DFE">
        <w:rPr>
          <w:rFonts w:ascii="Arial" w:eastAsia="Times New Roman" w:hAnsi="Arial" w:cs="Arial"/>
          <w:color w:val="3C3C3C"/>
          <w:sz w:val="24"/>
          <w:szCs w:val="24"/>
          <w:lang w:eastAsia="it-IT"/>
        </w:rPr>
        <w:t> e </w:t>
      </w:r>
      <w:r w:rsidRPr="00704DFE">
        <w:rPr>
          <w:rFonts w:ascii="Arial" w:eastAsia="Times New Roman" w:hAnsi="Arial" w:cs="Arial"/>
          <w:b/>
          <w:bCs/>
          <w:color w:val="3C3C3C"/>
          <w:sz w:val="24"/>
          <w:szCs w:val="24"/>
          <w:lang w:eastAsia="it-IT"/>
        </w:rPr>
        <w:t>delle vaschette raccogli grasso</w:t>
      </w:r>
      <w:r w:rsidRPr="00704DFE">
        <w:rPr>
          <w:rFonts w:ascii="Arial" w:eastAsia="Times New Roman" w:hAnsi="Arial" w:cs="Arial"/>
          <w:color w:val="3C3C3C"/>
          <w:sz w:val="24"/>
          <w:szCs w:val="24"/>
          <w:lang w:eastAsia="it-IT"/>
        </w:rPr>
        <w:t> nel caso di barbecue elettrici;</w:t>
      </w:r>
    </w:p>
    <w:p w:rsidR="00CF1308" w:rsidRPr="00704DFE" w:rsidRDefault="00CF1308" w:rsidP="00CF1308">
      <w:pPr>
        <w:numPr>
          <w:ilvl w:val="0"/>
          <w:numId w:val="5"/>
        </w:numPr>
        <w:spacing w:before="100" w:beforeAutospacing="1" w:after="100" w:afterAutospacing="1" w:line="240" w:lineRule="auto"/>
        <w:ind w:left="600"/>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in generale, per evitare la contaminazione di tutti i consumatori, si raccomanda di astenersi dal maneggiare cibi o utensili quando si è malati.</w:t>
      </w:r>
    </w:p>
    <w:p w:rsidR="00CF1308" w:rsidRPr="00704DFE" w:rsidRDefault="00CF1308" w:rsidP="00CF1308">
      <w:pPr>
        <w:spacing w:before="100" w:beforeAutospacing="1" w:after="100" w:afterAutospacing="1" w:line="240" w:lineRule="auto"/>
        <w:rPr>
          <w:rFonts w:ascii="Arial" w:eastAsia="Times New Roman" w:hAnsi="Arial" w:cs="Arial"/>
          <w:color w:val="3C3C3C"/>
          <w:sz w:val="24"/>
          <w:szCs w:val="24"/>
          <w:lang w:eastAsia="it-IT"/>
        </w:rPr>
      </w:pPr>
      <w:r w:rsidRPr="00704DFE">
        <w:rPr>
          <w:rFonts w:ascii="Arial" w:eastAsia="Times New Roman" w:hAnsi="Arial" w:cs="Arial"/>
          <w:color w:val="3C3C3C"/>
          <w:sz w:val="24"/>
          <w:szCs w:val="24"/>
          <w:lang w:eastAsia="it-IT"/>
        </w:rPr>
        <w:t>A causa del rischio di incendio, </w:t>
      </w:r>
      <w:r w:rsidRPr="00704DFE">
        <w:rPr>
          <w:rFonts w:ascii="Arial" w:eastAsia="Times New Roman" w:hAnsi="Arial" w:cs="Arial"/>
          <w:b/>
          <w:bCs/>
          <w:color w:val="3C3C3C"/>
          <w:sz w:val="24"/>
          <w:szCs w:val="24"/>
          <w:lang w:eastAsia="it-IT"/>
        </w:rPr>
        <w:t>un barbecue non deve essere utilizzato in un luogo chiuso</w:t>
      </w:r>
      <w:r w:rsidRPr="00704DFE">
        <w:rPr>
          <w:rFonts w:ascii="Arial" w:eastAsia="Times New Roman" w:hAnsi="Arial" w:cs="Arial"/>
          <w:color w:val="3C3C3C"/>
          <w:sz w:val="24"/>
          <w:szCs w:val="24"/>
          <w:lang w:eastAsia="it-IT"/>
        </w:rPr>
        <w:t> (come un garage), </w:t>
      </w:r>
      <w:r w:rsidRPr="00704DFE">
        <w:rPr>
          <w:rFonts w:ascii="Arial" w:eastAsia="Times New Roman" w:hAnsi="Arial" w:cs="Arial"/>
          <w:b/>
          <w:bCs/>
          <w:color w:val="3C3C3C"/>
          <w:sz w:val="24"/>
          <w:szCs w:val="24"/>
          <w:lang w:eastAsia="it-IT"/>
        </w:rPr>
        <w:t>né in condizioni ventose. </w:t>
      </w:r>
      <w:r w:rsidRPr="00704DFE">
        <w:rPr>
          <w:rFonts w:ascii="Arial" w:eastAsia="Times New Roman" w:hAnsi="Arial" w:cs="Arial"/>
          <w:color w:val="3C3C3C"/>
          <w:sz w:val="24"/>
          <w:szCs w:val="24"/>
          <w:lang w:eastAsia="it-IT"/>
        </w:rPr>
        <w:t>È necessario avere qualcosa nelle vicinanze per spegnere le fiamme in caso di incidente. Il fuoco deve essere sempre sorvegliato e adeguatamente spento dopo l'uso. I bambini devono essere tenuti lontani. </w:t>
      </w:r>
    </w:p>
    <w:p w:rsidR="00DD2097" w:rsidRDefault="00DD2097" w:rsidP="00DD2097"/>
    <w:p w:rsidR="00090B8E" w:rsidRDefault="00090B8E" w:rsidP="00DD2097"/>
    <w:p w:rsidR="00090B8E" w:rsidRDefault="00090B8E" w:rsidP="00DD2097"/>
    <w:p w:rsidR="00090B8E" w:rsidRDefault="00090B8E" w:rsidP="00DD2097">
      <w:bookmarkStart w:id="0" w:name="_GoBack"/>
      <w:bookmarkEnd w:id="0"/>
    </w:p>
    <w:p w:rsidR="00DD2097" w:rsidRDefault="00DD2097" w:rsidP="00DD2097">
      <w:pPr>
        <w:spacing w:after="100" w:afterAutospacing="1" w:line="240" w:lineRule="auto"/>
      </w:pPr>
      <w:r>
        <w:rPr>
          <w:rFonts w:ascii="Arial" w:eastAsia="Times New Roman" w:hAnsi="Arial" w:cs="Arial"/>
          <w:color w:val="3C3C3C"/>
          <w:sz w:val="24"/>
          <w:szCs w:val="24"/>
          <w:lang w:eastAsia="it-IT"/>
        </w:rPr>
        <w:t>Raccolta scientifica a cura del dott. Aldo Benevelli Direttore del Dipartimento di Prevenzione</w:t>
      </w:r>
    </w:p>
    <w:p w:rsidR="002C1C7E" w:rsidRDefault="002C1C7E"/>
    <w:sectPr w:rsidR="002C1C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1237"/>
    <w:multiLevelType w:val="multilevel"/>
    <w:tmpl w:val="F6E4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A2077"/>
    <w:multiLevelType w:val="multilevel"/>
    <w:tmpl w:val="4A94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15488"/>
    <w:multiLevelType w:val="multilevel"/>
    <w:tmpl w:val="77C4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5659D"/>
    <w:multiLevelType w:val="multilevel"/>
    <w:tmpl w:val="20F6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0549D"/>
    <w:multiLevelType w:val="multilevel"/>
    <w:tmpl w:val="98EC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308"/>
    <w:rsid w:val="00090B8E"/>
    <w:rsid w:val="002C1C7E"/>
    <w:rsid w:val="00CF1308"/>
    <w:rsid w:val="00DD2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2F39"/>
  <w15:chartTrackingRefBased/>
  <w15:docId w15:val="{961948CF-432D-4855-A12A-B5415BA6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1308"/>
  </w:style>
  <w:style w:type="paragraph" w:styleId="Titolo2">
    <w:name w:val="heading 2"/>
    <w:basedOn w:val="Normale"/>
    <w:next w:val="Normale"/>
    <w:link w:val="Titolo2Carattere"/>
    <w:uiPriority w:val="9"/>
    <w:unhideWhenUsed/>
    <w:qFormat/>
    <w:rsid w:val="00090B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90B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es.fr/node/66791" TargetMode="External"/><Relationship Id="rId3" Type="http://schemas.openxmlformats.org/officeDocument/2006/relationships/settings" Target="settings.xml"/><Relationship Id="rId7" Type="http://schemas.openxmlformats.org/officeDocument/2006/relationships/hyperlink" Target="https://www.anses.fr/fr/content/consommation-des-oeuf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ses.fr/node/4037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nses.fr/node/145129" TargetMode="External"/><Relationship Id="rId4" Type="http://schemas.openxmlformats.org/officeDocument/2006/relationships/webSettings" Target="webSettings.xml"/><Relationship Id="rId9" Type="http://schemas.openxmlformats.org/officeDocument/2006/relationships/hyperlink" Target="https://www.anses.fr/node/14512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1191</Words>
  <Characters>6792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Benevelli</dc:creator>
  <cp:keywords/>
  <dc:description/>
  <cp:lastModifiedBy>Aldo Benevelli</cp:lastModifiedBy>
  <cp:revision>3</cp:revision>
  <dcterms:created xsi:type="dcterms:W3CDTF">2023-08-14T06:25:00Z</dcterms:created>
  <dcterms:modified xsi:type="dcterms:W3CDTF">2023-08-14T07:23:00Z</dcterms:modified>
</cp:coreProperties>
</file>