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FA" w:rsidRPr="00B655FA" w:rsidRDefault="00B655FA" w:rsidP="00B655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770BE"/>
          <w:kern w:val="36"/>
          <w:sz w:val="48"/>
          <w:szCs w:val="48"/>
          <w:lang w:eastAsia="it-IT"/>
        </w:rPr>
      </w:pPr>
      <w:r w:rsidRPr="00B655FA">
        <w:rPr>
          <w:rFonts w:ascii="Times New Roman" w:eastAsia="Times New Roman" w:hAnsi="Times New Roman" w:cs="Times New Roman"/>
          <w:b/>
          <w:bCs/>
          <w:color w:val="5770BE"/>
          <w:kern w:val="36"/>
          <w:sz w:val="48"/>
          <w:szCs w:val="48"/>
          <w:lang w:eastAsia="it-IT"/>
        </w:rPr>
        <w:t>Infezioni alimenta</w:t>
      </w:r>
      <w:r>
        <w:rPr>
          <w:rFonts w:ascii="Times New Roman" w:eastAsia="Times New Roman" w:hAnsi="Times New Roman" w:cs="Times New Roman"/>
          <w:b/>
          <w:bCs/>
          <w:color w:val="5770BE"/>
          <w:kern w:val="36"/>
          <w:sz w:val="48"/>
          <w:szCs w:val="48"/>
          <w:lang w:eastAsia="it-IT"/>
        </w:rPr>
        <w:t xml:space="preserve">ri da E. coli: come proteggere </w:t>
      </w:r>
      <w:r w:rsidRPr="00B655FA">
        <w:rPr>
          <w:rFonts w:ascii="Times New Roman" w:eastAsia="Times New Roman" w:hAnsi="Times New Roman" w:cs="Times New Roman"/>
          <w:b/>
          <w:bCs/>
          <w:color w:val="5770BE"/>
          <w:kern w:val="36"/>
          <w:sz w:val="48"/>
          <w:szCs w:val="48"/>
          <w:lang w:eastAsia="it-IT"/>
        </w:rPr>
        <w:t>i consumatori</w:t>
      </w:r>
    </w:p>
    <w:p w:rsidR="00B655FA" w:rsidRPr="00B655FA" w:rsidRDefault="00B655FA" w:rsidP="00B65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B655FA"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  <w:t>Condividere</w:t>
      </w:r>
    </w:p>
    <w:p w:rsidR="00B655FA" w:rsidRPr="00B655FA" w:rsidRDefault="00B655FA" w:rsidP="00B65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5FA">
        <w:rPr>
          <w:rFonts w:ascii="Times New Roman" w:eastAsia="Times New Roman" w:hAnsi="Times New Roman" w:cs="Times New Roman"/>
          <w:sz w:val="24"/>
          <w:szCs w:val="24"/>
          <w:lang w:eastAsia="it-IT"/>
        </w:rPr>
        <w:t>I batteri </w:t>
      </w:r>
      <w:r w:rsidRPr="00B655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Escherichia coli</w:t>
      </w:r>
      <w:r w:rsidRPr="00B655FA">
        <w:rPr>
          <w:rFonts w:ascii="Times New Roman" w:eastAsia="Times New Roman" w:hAnsi="Times New Roman" w:cs="Times New Roman"/>
          <w:sz w:val="24"/>
          <w:szCs w:val="24"/>
          <w:lang w:eastAsia="it-IT"/>
        </w:rPr>
        <w:t> enteroemorragici (EHEC) sono responsabili di infezioni a volte gravi di origine alimentare, soprattutto nei bambini piccoli, negli anziani o negli immunocompromessi. </w:t>
      </w:r>
    </w:p>
    <w:p w:rsidR="00B655FA" w:rsidRPr="00B655FA" w:rsidRDefault="00B655FA" w:rsidP="00B655FA">
      <w:pPr>
        <w:spacing w:before="450" w:after="180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</w:pPr>
      <w:r w:rsidRPr="00B655FA"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  <w:t>Gli EHEC sono responsabili delle infezioni di origine alimentare</w:t>
      </w:r>
    </w:p>
    <w:p w:rsidR="00B655FA" w:rsidRPr="00B655FA" w:rsidRDefault="00B655FA" w:rsidP="00B655FA">
      <w:pPr>
        <w:spacing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Mentre la maggior parte dei ceppi di </w:t>
      </w:r>
      <w:r w:rsidRPr="00B655FA">
        <w:rPr>
          <w:rFonts w:ascii="Arial" w:eastAsia="Times New Roman" w:hAnsi="Arial" w:cs="Arial"/>
          <w:i/>
          <w:iCs/>
          <w:color w:val="3C3C3C"/>
          <w:sz w:val="24"/>
          <w:szCs w:val="24"/>
          <w:lang w:eastAsia="it-IT"/>
        </w:rPr>
        <w:t>E. coli 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sono innocui per la salute, alcuni ceppi come </w:t>
      </w:r>
      <w:r w:rsidRPr="00B655FA">
        <w:rPr>
          <w:rFonts w:ascii="Arial" w:eastAsia="Times New Roman" w:hAnsi="Arial" w:cs="Arial"/>
          <w:i/>
          <w:iCs/>
          <w:color w:val="3C3C3C"/>
          <w:sz w:val="24"/>
          <w:szCs w:val="24"/>
          <w:lang w:eastAsia="it-IT"/>
        </w:rPr>
        <w:t> E. coli 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enteroemorragico o EHEC sono patogeni perché producono una tossina, chiamata shigatossina. Sono anche chiamati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STEC ( </w:t>
      </w:r>
      <w:r w:rsidRPr="00B655FA">
        <w:rPr>
          <w:rFonts w:ascii="Arial" w:eastAsia="Times New Roman" w:hAnsi="Arial" w:cs="Arial"/>
          <w:b/>
          <w:bCs/>
          <w:i/>
          <w:iCs/>
          <w:color w:val="3C3C3C"/>
          <w:sz w:val="24"/>
          <w:szCs w:val="24"/>
          <w:lang w:eastAsia="it-IT"/>
        </w:rPr>
        <w:t>E. coli produttore di shigatossina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 )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.</w:t>
      </w:r>
    </w:p>
    <w:p w:rsidR="00B655FA" w:rsidRDefault="00B655FA" w:rsidP="00B655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Gli EHEC sono responsabili di una varietà di disturbi, che vanno dalla diarrea lieve a forme più gravi, come la diarrea emorragica e il grave danno renale chiamato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sindrome emolitico-uremica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(HUS). Le infezioni colpiscono soprattutto i bambini piccoli, soprattutto sotto i 5 anni, gli anziani e le persone immunocompromesse. </w:t>
      </w:r>
    </w:p>
    <w:p w:rsidR="00B655FA" w:rsidRPr="00B655FA" w:rsidRDefault="00B655FA" w:rsidP="00B655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 L'EHEC si trasmette principalmente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attraverso il cibo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 . In </w:t>
      </w: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italia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, gli alimenti più spesso implicati durante le epidemie di infezioni da EHEC sono </w:t>
      </w: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prodotti a bse di carni macinate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, consumate crude o poco cotte, e 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i formaggi 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a latte crudo</w:t>
      </w:r>
    </w:p>
    <w:p w:rsidR="00B655FA" w:rsidRPr="00B655FA" w:rsidRDefault="00B655FA" w:rsidP="00B655FA">
      <w:pPr>
        <w:spacing w:before="450" w:after="180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</w:pPr>
      <w:r w:rsidRPr="00B655FA"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  <w:t>A casa, azioni chiave per prevenire i rischi</w:t>
      </w:r>
    </w:p>
    <w:p w:rsidR="00B655FA" w:rsidRPr="00B655FA" w:rsidRDefault="00B655FA" w:rsidP="00B655FA">
      <w:pPr>
        <w:spacing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P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er prevenire la presenza di questo batterio negli alimenti, i professionisti dell'industria alimentare devono applicare buone pratiche igieniche e misure di monitoraggio durante la produzione prima di immettere i prodotti sul mercato.</w:t>
      </w:r>
    </w:p>
    <w:p w:rsidR="00B655FA" w:rsidRPr="00B655FA" w:rsidRDefault="00B655FA" w:rsidP="00B655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Nella preparazione dei pasti è possibile prevenire i rischi anche rispettando le norme igieniche e di consumo di alcuni alimenti:</w:t>
      </w:r>
    </w:p>
    <w:p w:rsidR="00B655FA" w:rsidRPr="00B655FA" w:rsidRDefault="00B655FA" w:rsidP="00B655F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lavarsi le mani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 con il sapone quando si esce dal bagno, prima di preparare e consumare i pasti e dopo aver maneggiato cibi crudi e non;</w:t>
      </w:r>
    </w:p>
    <w:p w:rsidR="00B655FA" w:rsidRPr="00B655FA" w:rsidRDefault="00B655FA" w:rsidP="00B655F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lavare accuratamente e sbucciare, se possibile, verdure, frutta ed erbe aromatiche, soprattutto quelle consumate crude;</w:t>
      </w:r>
    </w:p>
    <w:p w:rsidR="00B655FA" w:rsidRPr="00B655FA" w:rsidRDefault="00B655FA" w:rsidP="00B655F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non consumare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cibi crudi o poco cotti destinati ad essere consumati cotti.</w:t>
      </w:r>
    </w:p>
    <w:p w:rsidR="00B655FA" w:rsidRPr="00B655FA" w:rsidRDefault="00B655FA" w:rsidP="00B655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Inoltre, per 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le popolazioni più sensibili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come bambini, anziani o immunocompromessi, si raccomanda di:</w:t>
      </w:r>
    </w:p>
    <w:p w:rsidR="00B655FA" w:rsidRPr="00B655FA" w:rsidRDefault="00B655FA" w:rsidP="00B655F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cuocere a fondo (70°C) carne macinata e prodotti a base di carne macinata;</w:t>
      </w:r>
    </w:p>
    <w:p w:rsidR="00B655FA" w:rsidRPr="00B655FA" w:rsidRDefault="00B655FA" w:rsidP="00B655F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evitare il consumo di latte crudo e prodotti a base di latte crudo (ad eccezione dei formaggi cotti a pasta pressata);</w:t>
      </w:r>
    </w:p>
    <w:p w:rsidR="00B655FA" w:rsidRPr="00B655FA" w:rsidRDefault="00B655FA" w:rsidP="00B655F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evitare il consumo di prodotti a base di farina crudi o poco cotti (pasta per biscotti, ecc.).</w:t>
      </w:r>
    </w:p>
    <w:p w:rsidR="00B655FA" w:rsidRPr="00B655FA" w:rsidRDefault="00B655FA" w:rsidP="00B655FA">
      <w:pPr>
        <w:spacing w:before="450" w:after="180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</w:pPr>
      <w:r w:rsidRPr="00B655FA"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  <w:lastRenderedPageBreak/>
        <w:t>Aggiornare la classificazione dei ceppi patogeni </w:t>
      </w:r>
      <w:r w:rsidRPr="00B655FA">
        <w:rPr>
          <w:rFonts w:ascii="Arial" w:eastAsia="Times New Roman" w:hAnsi="Arial" w:cs="Arial"/>
          <w:b/>
          <w:bCs/>
          <w:i/>
          <w:iCs/>
          <w:color w:val="3C3C3C"/>
          <w:sz w:val="36"/>
          <w:szCs w:val="36"/>
          <w:lang w:eastAsia="it-IT"/>
        </w:rPr>
        <w:t>di E</w:t>
      </w:r>
      <w:r>
        <w:rPr>
          <w:rFonts w:ascii="Arial" w:eastAsia="Times New Roman" w:hAnsi="Arial" w:cs="Arial"/>
          <w:b/>
          <w:bCs/>
          <w:i/>
          <w:iCs/>
          <w:color w:val="3C3C3C"/>
          <w:sz w:val="36"/>
          <w:szCs w:val="36"/>
          <w:lang w:eastAsia="it-IT"/>
        </w:rPr>
        <w:t>.</w:t>
      </w:r>
      <w:r w:rsidRPr="00B655FA">
        <w:rPr>
          <w:rFonts w:ascii="Arial" w:eastAsia="Times New Roman" w:hAnsi="Arial" w:cs="Arial"/>
          <w:b/>
          <w:bCs/>
          <w:i/>
          <w:iCs/>
          <w:color w:val="3C3C3C"/>
          <w:sz w:val="36"/>
          <w:szCs w:val="36"/>
          <w:lang w:eastAsia="it-IT"/>
        </w:rPr>
        <w:t xml:space="preserve"> coli</w:t>
      </w:r>
    </w:p>
    <w:p w:rsidR="00B655FA" w:rsidRPr="00B655FA" w:rsidRDefault="00B655FA" w:rsidP="00B655FA">
      <w:pPr>
        <w:spacing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Attualmente viene proposta 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 una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nuova classificazione dei ceppi in quattro gruppi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in base al potenziale di virulenza, cioè in base alla loro capacità di indurre forme cliniche gravi come la SEU e la diarrea sanguinolenta</w:t>
      </w:r>
    </w:p>
    <w:p w:rsidR="00B655FA" w:rsidRPr="00B655FA" w:rsidRDefault="00B655FA" w:rsidP="00B655FA">
      <w:pPr>
        <w:spacing w:before="450" w:after="180" w:line="240" w:lineRule="auto"/>
        <w:outlineLvl w:val="1"/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</w:pPr>
      <w:r w:rsidRPr="00B655FA">
        <w:rPr>
          <w:rFonts w:ascii="Arial" w:eastAsia="Times New Roman" w:hAnsi="Arial" w:cs="Arial"/>
          <w:b/>
          <w:bCs/>
          <w:color w:val="3C3C3C"/>
          <w:sz w:val="36"/>
          <w:szCs w:val="36"/>
          <w:lang w:eastAsia="it-IT"/>
        </w:rPr>
        <w:t>Espandere la sorveglianza a nuove catene alimentari</w:t>
      </w:r>
    </w:p>
    <w:p w:rsidR="00B655FA" w:rsidRDefault="00B655FA" w:rsidP="00B655FA">
      <w:pPr>
        <w:spacing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Durante le indagini epidemiologiche su casi isolati di infezione, le fonti di contaminazione vengono identificate solo raramente. Tuttavia, l'analisi delle recenti epidemie in </w:t>
      </w: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Italia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 e all'estero </w:t>
      </w:r>
      <w:r w:rsidRPr="00B655FA">
        <w:rPr>
          <w:rFonts w:ascii="Arial" w:eastAsia="Times New Roman" w:hAnsi="Arial" w:cs="Arial"/>
          <w:b/>
          <w:bCs/>
          <w:color w:val="3C3C3C"/>
          <w:sz w:val="24"/>
          <w:szCs w:val="24"/>
          <w:lang w:eastAsia="it-IT"/>
        </w:rPr>
        <w:t>individua nuove fonti di contaminazione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> diverse da</w:t>
      </w: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i prodotti a base di carne macinata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 e dai formaggi a latte crudo, comprese le farine utilizzate negli impasti industriali della pizza. </w:t>
      </w:r>
    </w:p>
    <w:p w:rsidR="00B655FA" w:rsidRPr="00B655FA" w:rsidRDefault="00B655FA" w:rsidP="00B655FA">
      <w:pPr>
        <w:spacing w:after="100" w:afterAutospacing="1" w:line="240" w:lineRule="auto"/>
        <w:rPr>
          <w:rFonts w:ascii="Arial" w:eastAsia="Times New Roman" w:hAnsi="Arial" w:cs="Arial"/>
          <w:color w:val="3C3C3C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Sarebbe pertanto auspicabile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 che altri settori alimentari animali o vegetali </w:t>
      </w: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venissero </w:t>
      </w:r>
      <w:r w:rsidRPr="00B655FA">
        <w:rPr>
          <w:rFonts w:ascii="Arial" w:eastAsia="Times New Roman" w:hAnsi="Arial" w:cs="Arial"/>
          <w:color w:val="3C3C3C"/>
          <w:sz w:val="24"/>
          <w:szCs w:val="24"/>
          <w:lang w:eastAsia="it-IT"/>
        </w:rPr>
        <w:t xml:space="preserve"> soggetti a monitoraggio microbiologico, compresi controlli ufficiali e autocontrolli.</w:t>
      </w:r>
    </w:p>
    <w:p w:rsidR="00742286" w:rsidRDefault="00742286"/>
    <w:p w:rsidR="00E81104" w:rsidRDefault="00E81104"/>
    <w:p w:rsidR="00E81104" w:rsidRDefault="00E81104" w:rsidP="00E81104">
      <w:pPr>
        <w:spacing w:after="100" w:afterAutospacing="1" w:line="240" w:lineRule="auto"/>
      </w:pPr>
      <w:r>
        <w:rPr>
          <w:rFonts w:ascii="Arial" w:eastAsia="Times New Roman" w:hAnsi="Arial" w:cs="Arial"/>
          <w:color w:val="3C3C3C"/>
          <w:sz w:val="24"/>
          <w:szCs w:val="24"/>
          <w:lang w:eastAsia="it-IT"/>
        </w:rPr>
        <w:t>Raccolta scientifica a cura del dott. Aldo Benevelli Direttore del Dipartimento di Prevenzione</w:t>
      </w:r>
    </w:p>
    <w:p w:rsidR="00E81104" w:rsidRDefault="00E81104">
      <w:bookmarkStart w:id="0" w:name="_GoBack"/>
      <w:bookmarkEnd w:id="0"/>
    </w:p>
    <w:p w:rsidR="00E81104" w:rsidRDefault="00E81104"/>
    <w:p w:rsidR="00E81104" w:rsidRDefault="00E81104"/>
    <w:sectPr w:rsidR="00E81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2F2"/>
    <w:multiLevelType w:val="multilevel"/>
    <w:tmpl w:val="66B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51C9C"/>
    <w:multiLevelType w:val="multilevel"/>
    <w:tmpl w:val="642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A"/>
    <w:rsid w:val="00742286"/>
    <w:rsid w:val="00B655FA"/>
    <w:rsid w:val="00E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F5EB"/>
  <w15:chartTrackingRefBased/>
  <w15:docId w15:val="{F6A5DFA3-90D2-4CC9-BC5A-6B612E36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1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27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6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Benevelli</dc:creator>
  <cp:keywords/>
  <dc:description/>
  <cp:lastModifiedBy>Aldo Benevelli</cp:lastModifiedBy>
  <cp:revision>2</cp:revision>
  <dcterms:created xsi:type="dcterms:W3CDTF">2023-08-14T05:35:00Z</dcterms:created>
  <dcterms:modified xsi:type="dcterms:W3CDTF">2023-08-14T05:45:00Z</dcterms:modified>
</cp:coreProperties>
</file>